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835" w:rsidRDefault="00326835" w:rsidP="00D05BEE">
      <w:pPr>
        <w:jc w:val="both"/>
        <w:rPr>
          <w:rStyle w:val="fontstyle01"/>
        </w:rPr>
      </w:pPr>
      <w:r>
        <w:rPr>
          <w:rStyle w:val="fontstyle01"/>
        </w:rPr>
        <w:t>Внимание хозяйствующих субъектов, осуществляющих реализацию мяса и иной животноводческой продукции на территории Усть-Удинского муниципального округа.</w:t>
      </w:r>
    </w:p>
    <w:p w:rsidR="00F40B97" w:rsidRDefault="00326835" w:rsidP="00D05BEE">
      <w:pPr>
        <w:jc w:val="both"/>
      </w:pPr>
      <w:r>
        <w:rPr>
          <w:rStyle w:val="fontstyle01"/>
        </w:rPr>
        <w:t xml:space="preserve"> </w:t>
      </w:r>
      <w:proofErr w:type="gramStart"/>
      <w:r>
        <w:rPr>
          <w:rStyle w:val="fontstyle01"/>
        </w:rPr>
        <w:t>В службу потребительского рынка и лицензирования Иркутской области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(далее – служба) поступила информация администрации Иркутского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муниципального округа (далее – администрация) о том, что в ходе проведения</w:t>
      </w:r>
      <w:r>
        <w:rPr>
          <w:rStyle w:val="fontstyle01"/>
        </w:rPr>
        <w:t xml:space="preserve"> </w:t>
      </w:r>
      <w:r>
        <w:rPr>
          <w:rStyle w:val="fontstyle01"/>
        </w:rPr>
        <w:t>совместных с территориальными органами федеральных органов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исполнительной власти мероприятий в рамках месячников качества 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безопасности мяса и иной животноводческой продукции и защиты прав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потребителей выявлены проблемы по внедрению Федеральной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государственной информационной системы «Меркурий» (далее – ФГИС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«Меркурий</w:t>
      </w:r>
      <w:proofErr w:type="gramEnd"/>
      <w:r>
        <w:rPr>
          <w:rStyle w:val="fontstyle01"/>
        </w:rPr>
        <w:t>) (по мясу и мясной продукции) и государственной системы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маркировки и прослеживания «Честный знак» (далее - система «Честный знак)</w:t>
      </w:r>
      <w:r>
        <w:rPr>
          <w:rStyle w:val="fontstyle01"/>
        </w:rPr>
        <w:t xml:space="preserve"> </w:t>
      </w:r>
      <w:r>
        <w:rPr>
          <w:rStyle w:val="fontstyle01"/>
        </w:rPr>
        <w:t>(в особенности по молоку и молочной продукции).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В связи с этим администрацией совместно с территориальными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органами федеральных органов исполнительной власти принято решение 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проведении 9 апреля 2026 года в 10.00 часов семинара для хозяйствующих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субъектов в онлайн-режиме по следующим вопросам: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1. Использование системы «Честный знак» (спикер – представитель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Управления </w:t>
      </w:r>
      <w:proofErr w:type="spellStart"/>
      <w:r>
        <w:rPr>
          <w:rStyle w:val="fontstyle01"/>
        </w:rPr>
        <w:t>Роспотребнадзора</w:t>
      </w:r>
      <w:proofErr w:type="spellEnd"/>
      <w:r>
        <w:rPr>
          <w:rStyle w:val="fontstyle01"/>
        </w:rPr>
        <w:t xml:space="preserve"> по Иркутской области).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2. Правила реализации продукции животного происхождения и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использования ФГИС «Меркурий» (спикер начальник отдела федерального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государственного ветеринарного надзора по Иркутской области Управления</w:t>
      </w:r>
      <w:r>
        <w:rPr>
          <w:rFonts w:ascii="TimesNewRomanPSMT" w:hAnsi="TimesNewRomanPSMT"/>
          <w:color w:val="000000"/>
          <w:sz w:val="28"/>
          <w:szCs w:val="28"/>
        </w:rPr>
        <w:br/>
      </w:r>
      <w:proofErr w:type="spellStart"/>
      <w:r>
        <w:rPr>
          <w:rStyle w:val="fontstyle01"/>
        </w:rPr>
        <w:t>Россельхознадзора</w:t>
      </w:r>
      <w:proofErr w:type="spellEnd"/>
      <w:r>
        <w:rPr>
          <w:rStyle w:val="fontstyle01"/>
        </w:rPr>
        <w:t xml:space="preserve"> по Иркутской области и Республике Бурятия – </w:t>
      </w:r>
      <w:proofErr w:type="spellStart"/>
      <w:r>
        <w:rPr>
          <w:rStyle w:val="fontstyle01"/>
        </w:rPr>
        <w:t>Смаркалова</w:t>
      </w:r>
      <w:proofErr w:type="spellEnd"/>
      <w:r>
        <w:rPr>
          <w:rStyle w:val="fontstyle01"/>
        </w:rPr>
        <w:t xml:space="preserve"> </w:t>
      </w:r>
      <w:r>
        <w:rPr>
          <w:rStyle w:val="fontstyle01"/>
        </w:rPr>
        <w:t>Елена Анатольевна).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Информацию об участниках семинара (Ф.И.О. участника, должность,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электронный адрес) просьба направить </w:t>
      </w:r>
      <w:proofErr w:type="gramStart"/>
      <w:r>
        <w:rPr>
          <w:rStyle w:val="fontstyle01"/>
        </w:rPr>
        <w:t>в не</w:t>
      </w:r>
      <w:proofErr w:type="gramEnd"/>
      <w:r>
        <w:rPr>
          <w:rStyle w:val="fontstyle01"/>
        </w:rPr>
        <w:t xml:space="preserve"> позднее  апреля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 xml:space="preserve">2026 года на электронную почту: </w:t>
      </w:r>
      <w:r w:rsidR="00D05BEE" w:rsidRPr="00D05BEE">
        <w:rPr>
          <w:rStyle w:val="fontstyle01"/>
        </w:rPr>
        <w:t>econom_ust-uda@mail.ru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Доступ к онлайн-семинару будет предоставлен посредством</w:t>
      </w:r>
      <w:r>
        <w:rPr>
          <w:rFonts w:ascii="TimesNewRomanPSMT" w:hAnsi="TimesNewRomanPSMT"/>
          <w:color w:val="000000"/>
          <w:sz w:val="28"/>
          <w:szCs w:val="28"/>
        </w:rPr>
        <w:br/>
      </w:r>
      <w:r>
        <w:rPr>
          <w:rStyle w:val="fontstyle01"/>
        </w:rPr>
        <w:t>направления ссылки на</w:t>
      </w:r>
      <w:bookmarkStart w:id="0" w:name="_GoBack"/>
      <w:bookmarkEnd w:id="0"/>
      <w:r>
        <w:rPr>
          <w:rStyle w:val="fontstyle01"/>
        </w:rPr>
        <w:t xml:space="preserve"> электронный адрес участников семинара</w:t>
      </w:r>
    </w:p>
    <w:sectPr w:rsidR="00F40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835"/>
    <w:rsid w:val="00326835"/>
    <w:rsid w:val="00D05BEE"/>
    <w:rsid w:val="00F4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2683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2683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2026-04-03T02:46:00Z</dcterms:created>
  <dcterms:modified xsi:type="dcterms:W3CDTF">2026-04-03T03:02:00Z</dcterms:modified>
</cp:coreProperties>
</file>