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png" ContentType="image/pn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ИВ-236-16-1-7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6</w:t>
      </w:r>
      <w:r>
        <w:rPr>
          <w:rFonts w:ascii="Times New Roman" w:hAnsi="Times New Roman"/>
          <w:color w:val="C9211E"/>
          <w:sz w:val="20"/>
          <w:u w:val="single"/>
          <w:shd w:fill="auto" w:val="clear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от 1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5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.04.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spacing w:lineRule="auto" w:line="240" w:before="0" w:after="160"/>
        <w:ind w:left="431" w:hanging="431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Style w:val="Style20"/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Предупреждение об опасном и  неблагоприятных метеорологических явлениях погоды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3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12"/>
        <w:widowControl w:val="false"/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Style w:val="Style20"/>
          <w:rFonts w:eastAsia="Times New Roman" w:cs="Times New Roman"/>
          <w:b w:val="false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160"/>
        <w:ind w:left="0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color w:val="C9211E"/>
          <w:kern w:val="0"/>
          <w:sz w:val="24"/>
          <w:szCs w:val="24"/>
          <w:u w:val="none"/>
          <w:shd w:fill="auto" w:val="clear"/>
          <w:lang w:val="ru-RU" w:eastAsia="ru-RU" w:bidi="ar-SA"/>
        </w:rPr>
        <w:t>16 апреля  местами по области ожидаются порывы сильного северо-западного ветра 15-20 м/с, днём  в западных, центральных, южных районах порывы 18-23 м/с, дождь, мокрый снег.</w:t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160"/>
        <w:ind w:left="0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color w:val="C9211E"/>
          <w:kern w:val="0"/>
          <w:sz w:val="24"/>
          <w:szCs w:val="24"/>
          <w:u w:val="none"/>
          <w:shd w:fill="auto" w:val="clear"/>
          <w:lang w:val="ru-RU" w:eastAsia="ru-RU" w:bidi="ar-SA"/>
        </w:rPr>
        <w:t>16 апреля по средней части озера Байкал ожидаются порывы очень сильного северо-западного ветра 30-35 м/с.</w:t>
      </w:r>
    </w:p>
    <w:p>
      <w:pPr>
        <w:pStyle w:val="ListParagraph"/>
        <w:numPr>
          <w:ilvl w:val="0"/>
          <w:numId w:val="3"/>
        </w:numPr>
        <w:spacing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4"/>
          <w:szCs w:val="24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none"/>
          <w:shd w:fill="auto" w:val="clear"/>
          <w:lang w:val="ru-RU" w:eastAsia="ru-RU" w:bidi="ar-SA"/>
        </w:rPr>
        <w:t>Прогноз погоды на сутки</w:t>
      </w:r>
    </w:p>
    <w:p>
      <w:pPr>
        <w:pStyle w:val="13"/>
        <w:numPr>
          <w:ilvl w:val="0"/>
          <w:numId w:val="3"/>
        </w:numPr>
        <w:tabs>
          <w:tab w:val="clear" w:pos="720"/>
          <w:tab w:val="center" w:pos="5386" w:leader="none"/>
          <w:tab w:val="left" w:pos="9406" w:leader="none"/>
        </w:tabs>
        <w:spacing w:before="0" w:after="0"/>
        <w:ind w:left="0" w:hanging="432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 20 часов 1</w:t>
      </w: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 xml:space="preserve"> апреля до 20 часов 1</w:t>
      </w:r>
      <w:r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 апреля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4107" w:leader="none"/>
        </w:tabs>
        <w:suppressAutoHyphens w:val="true"/>
        <w:bidi w:val="0"/>
        <w:spacing w:lineRule="auto" w:line="240" w:before="0" w:after="160"/>
        <w:ind w:left="0" w:right="0" w:firstLine="624"/>
        <w:contextualSpacing/>
        <w:jc w:val="both"/>
        <w:rPr/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ru-RU"/>
        </w:rPr>
        <w:t>По области</w:t>
      </w:r>
      <w:r>
        <w:rPr>
          <w:rFonts w:cs="Times New Roman" w:ascii="Times New Roman" w:hAnsi="Times New Roman"/>
          <w:b/>
          <w:sz w:val="24"/>
          <w:szCs w:val="24"/>
          <w:lang w:eastAsia="ru-RU"/>
        </w:rPr>
        <w:t xml:space="preserve">: 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переменная облачность, местами небольшие осадки в виде дождя, мокрого снега и снега, в Братском, западных районах, ночью в горах Восточного Саяна, южного Прибайкалья, северо-восточных районах и днём в центральных, южных и верхнеленских районах небольшие, местами умеренные осадки, ветер западной четверти  5-10 м/с, местами порывы 15-20 м/с, днём  в западных, центральных, южных районах 9-14 м/с,  местами порывы  18-23 м/с,  температура ночью +2,-3°, при прояснении -5,-10°, днем +3,+8°, при облачной погоде -3,+2°, в южных, верхнеленских районах +6,+11°, местами +4,+9°.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240" w:before="0" w:after="0"/>
        <w:ind w:left="0" w:right="0" w:firstLine="624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bCs w:val="false"/>
          <w:color w:val="auto"/>
          <w:kern w:val="0"/>
          <w:sz w:val="24"/>
          <w:szCs w:val="24"/>
          <w:u w:val="single"/>
          <w:lang w:val="ru-RU" w:eastAsia="ru-RU" w:bidi="ar-SA"/>
        </w:rPr>
        <w:t xml:space="preserve">По городу Иркутску: 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 переменная облачность, временами небольшие осадки в виде дождя и мокрого снега,  ветер  северо-западный 6-11 м/с, порывы ночью до 15 м/с, днём 15-19 м/с, в пригородной зоне до 23 м/с,  температура ночью 0,+2°, днём  +8,+10.</w:t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/>
          <w:b/>
          <w:color w:val="auto"/>
          <w:kern w:val="0"/>
          <w:sz w:val="24"/>
          <w:szCs w:val="24"/>
          <w:u w:val="single"/>
          <w:lang w:val="ru-RU" w:eastAsia="ru-RU" w:bidi="ar-SA"/>
        </w:rPr>
      </w:pPr>
      <w:r>
        <w:rPr>
          <w:rStyle w:val="Strong"/>
          <w:rFonts w:eastAsia="Times New Roman" w:cs="Times New Roman"/>
          <w:b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 xml:space="preserve"> </w:t>
      </w:r>
      <w:r>
        <w:rPr>
          <w:rStyle w:val="Strong"/>
          <w:rFonts w:eastAsia="Times New Roman" w:cs="Times New Roman"/>
          <w:b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>По озеру Байкал</w:t>
      </w:r>
      <w:r>
        <w:rPr>
          <w:rStyle w:val="Strong"/>
          <w:rFonts w:eastAsia="Times New Roman" w:cs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:</w:t>
      </w:r>
      <w:r>
        <w:rPr>
          <w:rStyle w:val="Strong"/>
          <w:rFonts w:eastAsia="Times New Roman" w:cs="Times New Roman"/>
          <w:b/>
          <w:bCs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 </w:t>
      </w:r>
      <w:r>
        <w:rPr>
          <w:rStyle w:val="Strong"/>
          <w:rFonts w:eastAsia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о</w:t>
      </w:r>
      <w:r>
        <w:rPr>
          <w:rStyle w:val="Strong"/>
          <w:rFonts w:eastAsia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блачно с прояснениями,  небольшие, местами умеренные осадки в виде дождя, мокрого снега и  снега, ветер западный, северо-западный 15-20 м/с, местами порывы по югу 25-30 м/с, по средней части 30-35 м/с, температура ночью +1,-4°, днём +2,+7°. 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>
          <w:rStyle w:val="Strong"/>
          <w:rFonts w:ascii="Times New Roman" w:hAnsi="Times New Roman" w:eastAsia="Times New Roman"/>
          <w:b w:val="false"/>
          <w:b w:val="false"/>
          <w:bCs w:val="false"/>
          <w:i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</w:pPr>
      <w:r>
        <w:rPr/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>
          <w:rStyle w:val="Strong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highlight w:val="none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</w:r>
    </w:p>
    <w:p>
      <w:pPr>
        <w:pStyle w:val="Normal"/>
        <w:numPr>
          <w:ilvl w:val="0"/>
          <w:numId w:val="49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51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52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5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54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опасных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shd w:fill="auto" w:val="clear"/>
        </w:rPr>
        <w:t>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55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5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57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58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5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6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61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62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63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об опасных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прогноз.</w:t>
      </w:r>
    </w:p>
    <w:p>
      <w:pPr>
        <w:pStyle w:val="Normal"/>
        <w:widowControl/>
        <w:numPr>
          <w:ilvl w:val="0"/>
          <w:numId w:val="64"/>
        </w:numPr>
        <w:suppressAutoHyphens w:val="true"/>
        <w:bidi w:val="0"/>
        <w:spacing w:before="0" w:after="0"/>
        <w:ind w:left="0" w:right="0" w:firstLine="567"/>
        <w:jc w:val="both"/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Normal"/>
        <w:widowControl/>
        <w:numPr>
          <w:ilvl w:val="0"/>
          <w:numId w:val="65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  <w:t>По риску аварий на энергосистемах и объектах ЖКХ:</w:t>
      </w:r>
    </w:p>
    <w:p>
      <w:pPr>
        <w:pStyle w:val="Normal"/>
        <w:widowControl/>
        <w:numPr>
          <w:ilvl w:val="0"/>
          <w:numId w:val="66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widowControl/>
        <w:numPr>
          <w:ilvl w:val="0"/>
          <w:numId w:val="67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widowControl/>
        <w:numPr>
          <w:ilvl w:val="0"/>
          <w:numId w:val="68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>
      <w:pPr>
        <w:pStyle w:val="Normal"/>
        <w:widowControl/>
        <w:numPr>
          <w:ilvl w:val="0"/>
          <w:numId w:val="69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widowControl/>
        <w:numPr>
          <w:ilvl w:val="0"/>
          <w:numId w:val="70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widowControl/>
        <w:numPr>
          <w:ilvl w:val="0"/>
          <w:numId w:val="71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widowControl/>
        <w:numPr>
          <w:ilvl w:val="0"/>
          <w:numId w:val="7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Normal"/>
        <w:numPr>
          <w:ilvl w:val="0"/>
          <w:numId w:val="73"/>
        </w:numPr>
        <w:ind w:left="0" w:right="0" w:firstLine="709"/>
        <w:jc w:val="both"/>
        <w:rPr>
          <w:rStyle w:val="Style20"/>
          <w:rFonts w:ascii="Times New Roman" w:hAnsi="Times New Roman" w:eastAsia="Times New Roman" w:cs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r>
    </w:p>
    <w:p>
      <w:pPr>
        <w:pStyle w:val="Normal"/>
        <w:numPr>
          <w:ilvl w:val="0"/>
          <w:numId w:val="74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По риску дорожно-транспортных происшествий, в том числе при затруднении движения автомобильного транспорта:</w:t>
      </w:r>
    </w:p>
    <w:p>
      <w:pPr>
        <w:pStyle w:val="Normal"/>
        <w:numPr>
          <w:ilvl w:val="0"/>
          <w:numId w:val="75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>
      <w:pPr>
        <w:pStyle w:val="Normal"/>
        <w:numPr>
          <w:ilvl w:val="0"/>
          <w:numId w:val="76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>
      <w:pPr>
        <w:pStyle w:val="Normal"/>
        <w:numPr>
          <w:ilvl w:val="0"/>
          <w:numId w:val="77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>
      <w:pPr>
        <w:pStyle w:val="Normal"/>
        <w:numPr>
          <w:ilvl w:val="0"/>
          <w:numId w:val="78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>
      <w:pPr>
        <w:pStyle w:val="Normal"/>
        <w:numPr>
          <w:ilvl w:val="0"/>
          <w:numId w:val="79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5. Обеспечить готовность аварийных служб к реагированию на ДТП.</w:t>
      </w:r>
    </w:p>
    <w:p>
      <w:pPr>
        <w:pStyle w:val="Normal"/>
        <w:numPr>
          <w:ilvl w:val="0"/>
          <w:numId w:val="80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>
      <w:pPr>
        <w:pStyle w:val="Normal"/>
        <w:numPr>
          <w:ilvl w:val="0"/>
          <w:numId w:val="81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>
      <w:pPr>
        <w:pStyle w:val="Normal"/>
        <w:numPr>
          <w:ilvl w:val="0"/>
          <w:numId w:val="82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8. Организовать готовность дорожных служб к обеспечению нормального функционирования транспортного сообщения.</w:t>
      </w:r>
    </w:p>
    <w:p>
      <w:pPr>
        <w:pStyle w:val="Normal"/>
        <w:numPr>
          <w:ilvl w:val="0"/>
          <w:numId w:val="83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9. В случае крупных ДТП или ухудшения дорожных условий, проработать вопросы: </w:t>
      </w:r>
    </w:p>
    <w:p>
      <w:pPr>
        <w:pStyle w:val="Normal"/>
        <w:numPr>
          <w:ilvl w:val="0"/>
          <w:numId w:val="84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мест питания и размещения водителей и пассажиров в случае необходимости;</w:t>
      </w:r>
    </w:p>
    <w:p>
      <w:pPr>
        <w:pStyle w:val="Normal"/>
        <w:numPr>
          <w:ilvl w:val="0"/>
          <w:numId w:val="85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дежурства экипажей скорой медицинской помощи, патрульных машин ГИБДД и подвозу ГСМ;</w:t>
      </w:r>
    </w:p>
    <w:p>
      <w:pPr>
        <w:pStyle w:val="Normal"/>
        <w:widowControl/>
        <w:numPr>
          <w:ilvl w:val="0"/>
          <w:numId w:val="86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>
      <w:pPr>
        <w:pStyle w:val="ListParagraph"/>
        <w:numPr>
          <w:ilvl w:val="0"/>
          <w:numId w:val="87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numPr>
          <w:ilvl w:val="0"/>
          <w:numId w:val="88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Предоставить письменный доклад о проведенных мероприятиях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(</w:t>
      </w:r>
      <w:r>
        <w:rPr>
          <w:rFonts w:ascii="Times New Roman" w:hAnsi="Times New Roman"/>
          <w:b/>
          <w:color w:val="FF0000"/>
          <w:sz w:val="20"/>
          <w:szCs w:val="20"/>
          <w:u w:val="single"/>
          <w:shd w:fill="auto" w:val="clear"/>
        </w:rPr>
        <w:t>от ЕДДС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ru-RU" w:bidi="ar-SA"/>
        </w:rPr>
        <w:t>всех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 xml:space="preserve"> районов области)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,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mail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: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02@38.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,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до 1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5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: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3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0 (ирк)  1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5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.04.2025 г.</w:t>
      </w:r>
    </w:p>
    <w:p>
      <w:pPr>
        <w:pStyle w:val="ListParagraph"/>
        <w:widowControl/>
        <w:numPr>
          <w:ilvl w:val="0"/>
          <w:numId w:val="8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/>
          <w:bCs w:val="false"/>
          <w:color w:val="FF0000"/>
          <w:kern w:val="0"/>
          <w:sz w:val="20"/>
          <w:szCs w:val="20"/>
          <w:shd w:fill="auto" w:val="clear"/>
          <w:lang w:val="ru-RU" w:eastAsia="ru-RU" w:bidi="ar-SA"/>
        </w:rPr>
        <w:t>В донесении указать время доведения информации о предупреждении до мэров</w:t>
      </w:r>
      <w:r>
        <w:rPr>
          <w:rStyle w:val="Style20"/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городских округов и муниципальных районов Иркутской области. </w:t>
      </w:r>
    </w:p>
    <w:p>
      <w:pPr>
        <w:pStyle w:val="ListParagraph"/>
        <w:widowControl/>
        <w:numPr>
          <w:ilvl w:val="0"/>
          <w:numId w:val="90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widowControl/>
        <w:numPr>
          <w:ilvl w:val="0"/>
          <w:numId w:val="9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numPr>
          <w:ilvl w:val="0"/>
          <w:numId w:val="9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3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  <w:drawing>
          <wp:anchor behindDoc="1" distT="0" distB="0" distL="114935" distR="114935" simplePos="0" locked="0" layoutInCell="1" allowOverlap="1" relativeHeight="4">
            <wp:simplePos x="0" y="0"/>
            <wp:positionH relativeFrom="column">
              <wp:posOffset>2710815</wp:posOffset>
            </wp:positionH>
            <wp:positionV relativeFrom="paragraph">
              <wp:posOffset>-100330</wp:posOffset>
            </wp:positionV>
            <wp:extent cx="1951355" cy="972820"/>
            <wp:effectExtent l="0" t="0" r="0" b="0"/>
            <wp:wrapNone/>
            <wp:docPr id="2" name="Изображение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С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тарший оперативный дежурный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2"/>
        </w:numPr>
        <w:jc w:val="left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майор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внутренней службы                                                                                                            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В.С. Баринков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Style w:val="Strong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Коноплева Анастасия Николаевна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3"/>
  </w:num>
  <w:num w:numId="50">
    <w:abstractNumId w:val="3"/>
  </w:num>
  <w:num w:numId="51">
    <w:abstractNumId w:val="3"/>
  </w:num>
  <w:num w:numId="52">
    <w:abstractNumId w:val="3"/>
  </w:num>
  <w:num w:numId="53">
    <w:abstractNumId w:val="3"/>
  </w:num>
  <w:num w:numId="54">
    <w:abstractNumId w:val="3"/>
  </w:num>
  <w:num w:numId="55">
    <w:abstractNumId w:val="3"/>
  </w:num>
  <w:num w:numId="56">
    <w:abstractNumId w:val="3"/>
  </w:num>
  <w:num w:numId="57">
    <w:abstractNumId w:val="3"/>
  </w:num>
  <w:num w:numId="58">
    <w:abstractNumId w:val="3"/>
  </w:num>
  <w:num w:numId="59">
    <w:abstractNumId w:val="3"/>
  </w:num>
  <w:num w:numId="60">
    <w:abstractNumId w:val="3"/>
  </w:num>
  <w:num w:numId="61">
    <w:abstractNumId w:val="3"/>
  </w:num>
  <w:num w:numId="62">
    <w:abstractNumId w:val="3"/>
  </w:num>
  <w:num w:numId="63">
    <w:abstractNumId w:val="3"/>
  </w:num>
  <w:num w:numId="64">
    <w:abstractNumId w:val="3"/>
  </w:num>
  <w:num w:numId="65">
    <w:abstractNumId w:val="3"/>
  </w:num>
  <w:num w:numId="66">
    <w:abstractNumId w:val="3"/>
  </w:num>
  <w:num w:numId="67">
    <w:abstractNumId w:val="3"/>
  </w:num>
  <w:num w:numId="68">
    <w:abstractNumId w:val="3"/>
  </w:num>
  <w:num w:numId="69">
    <w:abstractNumId w:val="3"/>
  </w:num>
  <w:num w:numId="70">
    <w:abstractNumId w:val="3"/>
  </w:num>
  <w:num w:numId="71">
    <w:abstractNumId w:val="3"/>
  </w:num>
  <w:num w:numId="72">
    <w:abstractNumId w:val="3"/>
  </w:num>
  <w:num w:numId="73">
    <w:abstractNumId w:val="3"/>
  </w:num>
  <w:num w:numId="74">
    <w:abstractNumId w:val="3"/>
  </w:num>
  <w:num w:numId="75">
    <w:abstractNumId w:val="3"/>
  </w:num>
  <w:num w:numId="76">
    <w:abstractNumId w:val="3"/>
  </w:num>
  <w:num w:numId="77">
    <w:abstractNumId w:val="3"/>
  </w:num>
  <w:num w:numId="78">
    <w:abstractNumId w:val="3"/>
  </w:num>
  <w:num w:numId="79">
    <w:abstractNumId w:val="3"/>
  </w:num>
  <w:num w:numId="80">
    <w:abstractNumId w:val="3"/>
  </w:num>
  <w:num w:numId="81">
    <w:abstractNumId w:val="3"/>
  </w:num>
  <w:num w:numId="82">
    <w:abstractNumId w:val="3"/>
  </w:num>
  <w:num w:numId="83">
    <w:abstractNumId w:val="3"/>
  </w:num>
  <w:num w:numId="84">
    <w:abstractNumId w:val="3"/>
  </w:num>
  <w:num w:numId="85">
    <w:abstractNumId w:val="3"/>
  </w:num>
  <w:num w:numId="86">
    <w:abstractNumId w:val="3"/>
  </w:num>
  <w:num w:numId="87">
    <w:abstractNumId w:val="3"/>
  </w:num>
  <w:num w:numId="88">
    <w:abstractNumId w:val="3"/>
  </w:num>
  <w:num w:numId="89">
    <w:abstractNumId w:val="3"/>
  </w:num>
  <w:num w:numId="90">
    <w:abstractNumId w:val="3"/>
  </w:num>
  <w:num w:numId="91">
    <w:abstractNumId w:val="3"/>
  </w:num>
  <w:num w:numId="92">
    <w:abstractNumId w:val="3"/>
  </w:num>
  <w:num w:numId="9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Application>LibreOffice/7.2.7.2$Linux_X86_64 LibreOffice_project/20$Build-2</Application>
  <AppVersion>15.0000</AppVersion>
  <Pages>3</Pages>
  <Words>954</Words>
  <Characters>6844</Characters>
  <CharactersWithSpaces>7866</CharactersWithSpaces>
  <Paragraphs>78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2023-11-20T07:00:00Z</cp:lastPrinted>
  <dcterms:modified xsi:type="dcterms:W3CDTF">2025-04-15T12:23:04Z</dcterms:modified>
  <cp:revision>433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