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36B" w:rsidRPr="004C036B" w:rsidRDefault="004C036B" w:rsidP="004C036B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</w:pPr>
      <w:r w:rsidRPr="004C036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>Перечень нормативных правовых актов с указанием структурных единиц этих актов, содержащих о</w:t>
      </w:r>
      <w:bookmarkStart w:id="0" w:name="_GoBack"/>
      <w:bookmarkEnd w:id="0"/>
      <w:r w:rsidRPr="004C036B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4"/>
          <w:lang w:eastAsia="ru-RU"/>
        </w:rPr>
        <w:t>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:rsidR="004C036B" w:rsidRPr="004C036B" w:rsidRDefault="004C036B" w:rsidP="004C036B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</w:pPr>
      <w:proofErr w:type="gramStart"/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Учитывая, что предметом муниципального контроля в сфере благоустройства является соблюдение юридическими лицами, индивидуальными предпринимателями и гражданами  обязательных требований, установленных Правилами благоустройства </w:t>
      </w:r>
      <w:r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>на территории Усть-Удинского МО</w:t>
      </w:r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, утвержденными решением </w:t>
      </w:r>
      <w:r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окружной </w:t>
      </w:r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Думы </w:t>
      </w:r>
      <w:r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>Усть-Удинского МО от 12 декабря 2025</w:t>
      </w:r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>5/7 – ДО,</w:t>
      </w:r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 в том числе требований к обеспечению доступности для инвалидов объектов социальной, инженерной и транспортной инфраструктур и предоставляемых услуг, соответственно обязательные требования</w:t>
      </w:r>
      <w:proofErr w:type="gramEnd"/>
      <w:r w:rsidRPr="004C036B">
        <w:rPr>
          <w:rFonts w:ascii="Times New Roman" w:eastAsia="Times New Roman" w:hAnsi="Times New Roman" w:cs="Times New Roman"/>
          <w:color w:val="000000"/>
          <w:sz w:val="24"/>
          <w:szCs w:val="30"/>
          <w:lang w:eastAsia="ru-RU"/>
        </w:rPr>
        <w:t xml:space="preserve"> изложены в указанных Правилах благоустройства. </w:t>
      </w:r>
    </w:p>
    <w:p w:rsidR="00005C69" w:rsidRDefault="00005C69"/>
    <w:sectPr w:rsidR="00005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36B"/>
    <w:rsid w:val="00005C69"/>
    <w:rsid w:val="004C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03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3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0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03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3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0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603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2026-04-10T07:26:00Z</dcterms:created>
  <dcterms:modified xsi:type="dcterms:W3CDTF">2026-04-10T07:36:00Z</dcterms:modified>
</cp:coreProperties>
</file>