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3BF" w:rsidRDefault="002413BF" w:rsidP="002413BF">
      <w:pPr>
        <w:pStyle w:val="3"/>
        <w:shd w:val="clear" w:color="auto" w:fill="F3F5FC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Начался прием документов для участия в конкурсном отборе начинающих фермеров</w:t>
      </w:r>
    </w:p>
    <w:p w:rsidR="002413BF" w:rsidRDefault="002413BF" w:rsidP="002413BF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3"/>
          <w:szCs w:val="23"/>
        </w:rPr>
        <w:t>В министерстве сельского хозяйства Иркутской области начался прием документов для проведения конкурсного отбора начинающих фермеров Иркутской области на право получения гранта на создание и развитие крестьянского (фермерского) хозяйства.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  <w:t>Об этом сообщил министр сельского хозяйства Иркутской области Илья Сумароков. Грант может быть направлен на приобретение земельных участков, сельскохозяйственных животных, строительство дорог, разработку проектной документации для строительства производственных объектов, подключение производственных и складских помещений к инженерным сетям, приобретение сельскохозяйственной техники и инвентаря, семян и посадочного материала, удобрений и ядохимикатов.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  <w:t>– Для участия в конкурсном отборе начинающие фермеры должны представить в министерство пакет документов и план по развитию своего хозяйства. Победителям будут выплачены гранты размером до 1,5 млн. рублей, – отметил Илья Сумароков.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  <w:t>Документы принимаются до 31 марта по адресу: г. Иркутск, ул. Горького, 31, каб. 432 с 09.00 до 18.00 часов. Подробную информацию об условиях участия в конкурсном отборе можно узнать на сайте министерства </w:t>
      </w:r>
      <w:hyperlink r:id="rId5" w:history="1">
        <w:r>
          <w:rPr>
            <w:rStyle w:val="a4"/>
            <w:rFonts w:ascii="Arial" w:hAnsi="Arial" w:cs="Arial"/>
            <w:color w:val="002971"/>
            <w:sz w:val="23"/>
            <w:szCs w:val="23"/>
          </w:rPr>
          <w:t>Скачать</w:t>
        </w:r>
      </w:hyperlink>
      <w:r>
        <w:rPr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  <w:t>Конкурсный отбор состоится в конце апреля. Напомним, с 2012 года в Иркутской области действует целевая программа «Поддержка начинающих фермеров». Гранты за 2012-2015 годы выделены 239 вновь созданным фермерским хозяйствам на сумму более 362 млн. рублей, из них около 200 млн. руб. – средства областного бюджета.</w:t>
      </w:r>
    </w:p>
    <w:p w:rsidR="00407D09" w:rsidRPr="002413BF" w:rsidRDefault="00407D09" w:rsidP="002413BF">
      <w:bookmarkStart w:id="0" w:name="_GoBack"/>
      <w:bookmarkEnd w:id="0"/>
    </w:p>
    <w:sectPr w:rsidR="00407D09" w:rsidRPr="00241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F0D58"/>
    <w:multiLevelType w:val="multilevel"/>
    <w:tmpl w:val="3F4EF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2"/>
  </w:num>
  <w:num w:numId="9">
    <w:abstractNumId w:val="10"/>
  </w:num>
  <w:num w:numId="10">
    <w:abstractNumId w:val="4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403DE"/>
    <w:rsid w:val="00051A47"/>
    <w:rsid w:val="00057E51"/>
    <w:rsid w:val="00073726"/>
    <w:rsid w:val="000B00D0"/>
    <w:rsid w:val="000D6AC5"/>
    <w:rsid w:val="000E25AF"/>
    <w:rsid w:val="00105010"/>
    <w:rsid w:val="00194ADB"/>
    <w:rsid w:val="001F30C2"/>
    <w:rsid w:val="002404A7"/>
    <w:rsid w:val="002413BF"/>
    <w:rsid w:val="002446DC"/>
    <w:rsid w:val="00260D1B"/>
    <w:rsid w:val="002F4D70"/>
    <w:rsid w:val="00331D94"/>
    <w:rsid w:val="0034544B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D7A58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1CDD"/>
    <w:rsid w:val="00726DE1"/>
    <w:rsid w:val="007870B6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1F0B"/>
    <w:rsid w:val="00E5434E"/>
    <w:rsid w:val="00E65D6B"/>
    <w:rsid w:val="00E71389"/>
    <w:rsid w:val="00EC0B9E"/>
    <w:rsid w:val="00ED43E4"/>
    <w:rsid w:val="00F11B3E"/>
    <w:rsid w:val="00F25B19"/>
    <w:rsid w:val="00F40ED6"/>
    <w:rsid w:val="00F42688"/>
    <w:rsid w:val="00F4677A"/>
    <w:rsid w:val="00F5492E"/>
    <w:rsid w:val="00FF632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7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7372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rkobl.ru/sites/agroline/Deyatelnost_ministerstva/NTS/%D0%98%D0%B7%D0%B2%D0%B5%D1%89%D0%B5%D0%BD%D0%B8%D0%B5%202016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250</Words>
  <Characters>1427</Characters>
  <Application>Microsoft Office Word</Application>
  <DocSecurity>0</DocSecurity>
  <Lines>11</Lines>
  <Paragraphs>3</Paragraphs>
  <ScaleCrop>false</ScaleCrop>
  <Company>diakov.net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84</cp:revision>
  <dcterms:created xsi:type="dcterms:W3CDTF">2021-07-29T03:34:00Z</dcterms:created>
  <dcterms:modified xsi:type="dcterms:W3CDTF">2021-07-30T04:01:00Z</dcterms:modified>
</cp:coreProperties>
</file>