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20.12.2016 г. №25/1-РД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РАЙОННОЙ ДУМЫ «О РАЙОННОМ БЮДЖЕТЕ </w:t>
      </w:r>
    </w:p>
    <w:p w:rsidR="008A5BDB" w:rsidRDefault="008A5BDB" w:rsidP="008A5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2016 ГОД»</w:t>
      </w:r>
    </w:p>
    <w:p w:rsidR="008A5BDB" w:rsidRDefault="008A5BDB" w:rsidP="008A5BDB"/>
    <w:p w:rsidR="008A5BDB" w:rsidRDefault="008A5BDB" w:rsidP="008A5BDB">
      <w:pPr>
        <w:tabs>
          <w:tab w:val="left" w:pos="1140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в решение районной Думы от 23.12.2015г. №14/4–РД «О районном бюджете на 2016 год» следующие изменения:  </w:t>
      </w:r>
    </w:p>
    <w:p w:rsidR="008A5BDB" w:rsidRDefault="008A5BDB" w:rsidP="007A34BC">
      <w:pPr>
        <w:rPr>
          <w:rFonts w:ascii="Arial" w:hAnsi="Arial" w:cs="Arial"/>
        </w:rPr>
      </w:pPr>
      <w:r>
        <w:rPr>
          <w:rFonts w:ascii="Arial" w:hAnsi="Arial" w:cs="Arial"/>
        </w:rPr>
        <w:t>1) пункт 1 изложить в следующей редакции:</w:t>
      </w:r>
    </w:p>
    <w:p w:rsidR="008A5BDB" w:rsidRDefault="008A5BDB" w:rsidP="008A5BDB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«1. Утвердить основные характеристики районного бюджета на 2016 год:</w:t>
      </w:r>
    </w:p>
    <w:p w:rsidR="008A5BDB" w:rsidRDefault="008A5BDB" w:rsidP="008A5BDB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прогнозируемый общий объем доходов районного бюджета в сумме 433 064,3 тыс. рублей, из них объем межбюджетных трансфертов, получаемых из других бюджетов бюджетной системы Российской Федерации в сумме 376 632,1 тыс. рублей;</w:t>
      </w:r>
    </w:p>
    <w:p w:rsidR="008A5BDB" w:rsidRDefault="008A5BDB" w:rsidP="008A5BDB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прогнозируемый общий объем расходов районного бюджета в сумме 441 345,2 тыс. рублей;</w:t>
      </w:r>
    </w:p>
    <w:p w:rsidR="008A5BDB" w:rsidRDefault="008A5BDB" w:rsidP="008A5BDB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размер дефицита районного бюджета в сумме 8 280,9 тыс. рублей, или 14,7% утвержденного общего годового объема доходов районного бюджета без учета утвержденного объема безвозмездных поступлений.</w:t>
      </w:r>
    </w:p>
    <w:p w:rsidR="008A5BDB" w:rsidRDefault="008A5BDB" w:rsidP="007A34BC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Установить, что превышение дефицита районного бюджета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счете по учету средств районного бюджета в объеме 464,8 </w:t>
      </w:r>
      <w:proofErr w:type="spellStart"/>
      <w:r>
        <w:rPr>
          <w:rFonts w:ascii="Arial" w:hAnsi="Arial" w:cs="Arial"/>
        </w:rPr>
        <w:t>тыс.руб</w:t>
      </w:r>
      <w:proofErr w:type="spellEnd"/>
      <w:r>
        <w:rPr>
          <w:rFonts w:ascii="Arial" w:hAnsi="Arial" w:cs="Arial"/>
        </w:rPr>
        <w:t xml:space="preserve">. и разницы между полученными и погашенными бюджетными кредитами в сумме 4 370 </w:t>
      </w:r>
      <w:proofErr w:type="spellStart"/>
      <w:r>
        <w:rPr>
          <w:rFonts w:ascii="Arial" w:hAnsi="Arial" w:cs="Arial"/>
        </w:rPr>
        <w:t>тыс.руб</w:t>
      </w:r>
      <w:proofErr w:type="spellEnd"/>
      <w:r>
        <w:rPr>
          <w:rFonts w:ascii="Arial" w:hAnsi="Arial" w:cs="Arial"/>
        </w:rPr>
        <w:t>.</w:t>
      </w:r>
    </w:p>
    <w:p w:rsidR="008A5BDB" w:rsidRDefault="008A5BDB" w:rsidP="007A34BC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Дефицит районного бюджета без учета сумм, указанных в части 2 настоящей статьи, составит 3 446,1 </w:t>
      </w:r>
      <w:proofErr w:type="spellStart"/>
      <w:r>
        <w:rPr>
          <w:rFonts w:ascii="Arial" w:hAnsi="Arial" w:cs="Arial"/>
        </w:rPr>
        <w:t>тыс.руб</w:t>
      </w:r>
      <w:proofErr w:type="spellEnd"/>
      <w:r>
        <w:rPr>
          <w:rFonts w:ascii="Arial" w:hAnsi="Arial" w:cs="Arial"/>
        </w:rPr>
        <w:t>. или 6,1 %.».</w:t>
      </w:r>
    </w:p>
    <w:p w:rsidR="008A5BDB" w:rsidRDefault="008A5BDB" w:rsidP="007A34BC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2) в пункте 10 цифры «6</w:t>
      </w:r>
      <w:r w:rsidR="007A34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723,2» заменить цифрами «7</w:t>
      </w:r>
      <w:r w:rsidR="007A34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448,6»</w:t>
      </w:r>
    </w:p>
    <w:p w:rsidR="008A5BDB" w:rsidRDefault="008A5BDB" w:rsidP="007A34BC">
      <w:pPr>
        <w:widowControl w:val="0"/>
        <w:tabs>
          <w:tab w:val="left" w:pos="11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3) приложения 1,4,5,6,7,9,10 изложить в новой редакции (прилагается).</w:t>
      </w:r>
    </w:p>
    <w:p w:rsidR="008A5BDB" w:rsidRDefault="008A5BDB" w:rsidP="008A5BDB">
      <w:pPr>
        <w:widowControl w:val="0"/>
        <w:tabs>
          <w:tab w:val="left" w:pos="11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решение вступает в силу со дня его официального опубликования.</w:t>
      </w:r>
    </w:p>
    <w:p w:rsidR="008A5BDB" w:rsidRDefault="008A5BDB" w:rsidP="008A5B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A5BDB" w:rsidRDefault="008A5BDB" w:rsidP="008A5BDB">
      <w:pPr>
        <w:jc w:val="both"/>
        <w:rPr>
          <w:rFonts w:ascii="Arial" w:hAnsi="Arial" w:cs="Arial"/>
        </w:rPr>
      </w:pPr>
    </w:p>
    <w:p w:rsidR="008A5BDB" w:rsidRDefault="008A5BDB" w:rsidP="008A5B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районной Думы</w:t>
      </w:r>
    </w:p>
    <w:p w:rsidR="008A5BDB" w:rsidRDefault="008A5BDB" w:rsidP="008A5B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Л.И. Соколова</w:t>
      </w:r>
    </w:p>
    <w:p w:rsidR="008A5BDB" w:rsidRDefault="008A5BDB" w:rsidP="008A5B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Мэр района</w:t>
      </w:r>
    </w:p>
    <w:p w:rsidR="008A5BDB" w:rsidRDefault="008A5BDB" w:rsidP="008A5BDB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С.Н.Чемезов</w:t>
      </w:r>
      <w:proofErr w:type="spellEnd"/>
    </w:p>
    <w:sectPr w:rsidR="008A5BDB" w:rsidSect="003A439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DB"/>
    <w:rsid w:val="003A4397"/>
    <w:rsid w:val="00670442"/>
    <w:rsid w:val="007A34BC"/>
    <w:rsid w:val="008A5BDB"/>
    <w:rsid w:val="00A6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2317B-3DF0-4CA0-AEAC-D94AD8C6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2016-12-20T07:19:00Z</dcterms:created>
  <dcterms:modified xsi:type="dcterms:W3CDTF">2016-12-20T07:54:00Z</dcterms:modified>
</cp:coreProperties>
</file>