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53F78">
        <w:tc>
          <w:tcPr>
            <w:tcW w:w="5103" w:type="dxa"/>
          </w:tcPr>
          <w:p w:rsidR="00053F78" w:rsidRDefault="00053F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 июля 2025 года</w:t>
            </w:r>
          </w:p>
        </w:tc>
        <w:tc>
          <w:tcPr>
            <w:tcW w:w="5103" w:type="dxa"/>
          </w:tcPr>
          <w:p w:rsidR="00053F78" w:rsidRDefault="00053F7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60-ОЗ</w:t>
            </w:r>
          </w:p>
        </w:tc>
      </w:tr>
    </w:tbl>
    <w:p w:rsidR="00053F78" w:rsidRDefault="00053F78" w:rsidP="00053F7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ИРКУТСКОЙ ОБЛАСТИ</w:t>
      </w: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АДМИНИСТРАТИВНОЙ ОТВЕТСТВЕННОСТИ ЗА НАРУШЕНИЯ ОТДЕЛЬНЫХ</w:t>
      </w: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ТРЕБОВАНИЙ, УСТАНОВЛЕННЫХ НОРМАТИВНЫМИ ПРАВОВЫМИ АКТАМИ</w:t>
      </w: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ИРКУТСКОЙ ОБЛАСТИ В ОБЛАСТИ ОБРАЩЕНИЯ С ЖИВОТНЫМИ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Принят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Законодательного Собрания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Иркутской области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 июля 2025 года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26/12а-ЗС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Предмет регулирования настоящего Закона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Настоящий Закон устанавливает в Иркутской области административную ответственность за нарушение отдельных требований, установленных нормативными правовыми актами Иркутской области в области обращения с животными.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Термины, употребляемые в настоящем Законе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Употребляемые в настоящем Законе термины: "административная ответственность", "административное правонарушение", "должностное лицо", "предупреждение", "административный штраф", иные термины - используются в значениях, определенных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26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Статья 3. Несоблюдение дополнительных требований к содержанию домашних животных на территории Иркутской области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28"/>
      <w:bookmarkEnd w:id="1"/>
      <w:r>
        <w:rPr>
          <w:rFonts w:ascii="Arial" w:hAnsi="Arial" w:cs="Arial"/>
          <w:sz w:val="20"/>
          <w:szCs w:val="20"/>
        </w:rPr>
        <w:t>1. Выбрасывание домашних животных на улицу, совершение иных действий, связанных с оставлением домашних животных в целях устранения от владения ими, не повлекшие их гибель или увечье,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влекут наложение административного штрафа на граждан в размере трех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Содержание домашних животных в помещениях, являющихся общим имуществом в многоквартирном доме, в местах общего пользования квартир (коммунальных квартир), на балконах, лоджиях, а также на придомовых территориях многоквартирных домов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предупреждение или наложение административного штрафа на граждан в размере от одной тысячи до двух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Содержание домашних животных в организациях, учреждениях, на предприятиях, в том числе на принадлежащей указанным юридическим лицам, индивидуальным предпринимателям территории вне специально оборудованных для этой цели помещений (мест) и при несоблюдении условия обеспечения безопасности граждан, находящихся в принадлежащих этим юридическим лицам, индивидуальным предпринимателям помещениях и на принадлежащей им территории,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наложение административного штрафа на граждан в размере от двух тысяч до трех тысяч рублей; на индивидуальных предпринимателей - в размере от трех тысяч до десяти тысяч рублей; на юридических лиц - в размере от десяти тысяч до пятнадцати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Отсутствие предупреждающей надписи о наличии собаки, за исключением потенциально опасной собаки, при входе на территорию частного домовладения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влечет предупреждение или наложение административного штрафа на граждан в размере от пятисот до одной тысячи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Нахождение в общественном транспорте собак без короткого поводка (длиной не более 0,8 метра) и намордника, кошек, за исключением случаев, когда животное находится в специальном переносном устройстве,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предупреждение или наложение административного штрафа на граждан в размере от одной тысячи до трех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38"/>
      <w:bookmarkEnd w:id="2"/>
      <w:r>
        <w:rPr>
          <w:rFonts w:ascii="Arial" w:hAnsi="Arial" w:cs="Arial"/>
          <w:sz w:val="20"/>
          <w:szCs w:val="20"/>
        </w:rPr>
        <w:t>6. Посещение с домашними животными помещений, занимаемых магазинами, организациями общественного питания, медицинскими и образовательными организациями, организациями культуры, а также иными организациями (если при входе в указанные помещения размещена информация о запрете посещения с домашними животными), за исключением случаев посещения организаций, оказывающих ветеринарные услуги, а также услуги по уходу за домашними животными,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предупреждение или наложение административного штрафа на граждан в размере от одной тысячи до трех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40"/>
      <w:bookmarkEnd w:id="3"/>
      <w:r>
        <w:rPr>
          <w:rFonts w:ascii="Arial" w:hAnsi="Arial" w:cs="Arial"/>
          <w:sz w:val="20"/>
          <w:szCs w:val="20"/>
        </w:rPr>
        <w:t>7. Оставление собак на привязи в общественных местах при возможности самопроизвольного освобождения собак от привязи, возможности их нападения на граждан, животных, необеспечение возможности свободного и безопасного передвижения людей, проезда транспортных средств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влекут предупреждение или наложение административного штрафа на граждан в размере от одной тысячи до трех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Повторное совершение административных правонарушений, предусмотренных 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частями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40" w:history="1">
        <w:r>
          <w:rPr>
            <w:rFonts w:ascii="Arial" w:hAnsi="Arial" w:cs="Arial"/>
            <w:color w:val="0000FF"/>
            <w:sz w:val="20"/>
            <w:szCs w:val="20"/>
          </w:rPr>
          <w:t>7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наложение административного штрафа на граждан в размере пяти тысяч рублей.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Примечание. Не образует состава административного правонарушения, предусмотренного </w:t>
      </w:r>
      <w:hyperlink w:anchor="Par38" w:history="1">
        <w:r>
          <w:rPr>
            <w:rFonts w:ascii="Arial" w:hAnsi="Arial" w:cs="Arial"/>
            <w:color w:val="0000FF"/>
            <w:sz w:val="20"/>
            <w:szCs w:val="20"/>
          </w:rPr>
          <w:t>частью 6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допущение нахождения собаки-проводника гражданином, являющимся инвалидом по зрению.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4" w:name="Par46"/>
      <w:bookmarkEnd w:id="4"/>
      <w:r>
        <w:rPr>
          <w:rFonts w:ascii="Arial" w:eastAsiaTheme="minorHAnsi" w:hAnsi="Arial" w:cs="Arial"/>
          <w:color w:val="auto"/>
          <w:sz w:val="20"/>
          <w:szCs w:val="20"/>
        </w:rPr>
        <w:t>Статья 4. Несоблюдение порядка осуществления деятельности по обращению с животными без владельцев на территории Иркутской области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Укрывательство животных без владельцев от исполнителей мероприятий при осуществлении деятельности по обращению с животными без владельцев на территории Иркутской области, в том числе при отлове животных без владельцев,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наложение административного штрафа на граждан в размере от трех тысяч до пяти тысяч рублей.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5" w:name="Par51"/>
      <w:bookmarkEnd w:id="5"/>
      <w:r>
        <w:rPr>
          <w:rFonts w:ascii="Arial" w:eastAsiaTheme="minorHAnsi" w:hAnsi="Arial" w:cs="Arial"/>
          <w:color w:val="auto"/>
          <w:sz w:val="20"/>
          <w:szCs w:val="20"/>
        </w:rPr>
        <w:t>Статья 5. Нарушение порядка и сроков регистрации домашних животных на территории Иркутской области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Нарушение порядка и сроков регистрации собак -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предупреждение или наложение административного штрафа на граждан в размере от трех тысяч до пяти тысяч рублей.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Должностные лица, уполномоченные составлять протоколы об административных правонарушениях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Протоколы об административных правонарушениях, предусмотренных настоящим Законом, составляются: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должностными лицами исполнительного органа государственной власти Иркутской области, осуществляющего функции по управлению в области ветеринарии, в области обращения с животными на территории Иркутской области, а также в соответствии с законодательством отдельные переданные </w:t>
      </w:r>
      <w:r>
        <w:rPr>
          <w:rFonts w:ascii="Arial" w:hAnsi="Arial" w:cs="Arial"/>
          <w:sz w:val="20"/>
          <w:szCs w:val="20"/>
        </w:rPr>
        <w:lastRenderedPageBreak/>
        <w:t xml:space="preserve">полномочия Российской Федерации в области ветеринарии, - об административных правонарушениях, предусмотренных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статьями 3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51" w:history="1">
        <w:r>
          <w:rPr>
            <w:rFonts w:ascii="Arial" w:hAnsi="Arial" w:cs="Arial"/>
            <w:color w:val="0000FF"/>
            <w:sz w:val="20"/>
            <w:szCs w:val="20"/>
          </w:rPr>
          <w:t>5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должностным лицам исполнительных органов государственной власти Иркутской области, уполномоченным составлять протоколы об административных правонарушениях, предусмотренных настоящим Законом, относятся: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руководители исполнительных органов государственной власти Иркутской области, их заместители;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иные должностные лица структурных подразделений исполнительных органов государственной власти Иркутской области, замещающие в исполнительных органах государственной власти Иркутской области должности государственной гражданской службы Иркутской области и осуществляющие контрольные или надзорные полномочия в соответствии с должностными регламентами;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должностными лицами органов местного самоуправления городских округов, муниципальных районов, муниципальных округов (далее - муниципальные образования области) в случае наделения законом Иркутской области органов местного самоуправления муниципальных образований области областным государственным полномочием по определению перечня должностных лиц, уполномоченных составлять протоколы об административных правонарушениях, предусмотренных 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частями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40" w:history="1">
        <w:r>
          <w:rPr>
            <w:rFonts w:ascii="Arial" w:hAnsi="Arial" w:cs="Arial"/>
            <w:color w:val="0000FF"/>
            <w:sz w:val="20"/>
            <w:szCs w:val="20"/>
          </w:rPr>
          <w:t>7 статьи 3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46" w:history="1">
        <w:r>
          <w:rPr>
            <w:rFonts w:ascii="Arial" w:hAnsi="Arial" w:cs="Arial"/>
            <w:color w:val="0000FF"/>
            <w:sz w:val="20"/>
            <w:szCs w:val="20"/>
          </w:rPr>
          <w:t>статьей 4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должностными лицами районных (городских), районных в городах комиссий по делам несовершеннолетних и защите их прав - по административным правонарушениям, предусмотренным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статьями 3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51" w:history="1">
        <w:r>
          <w:rPr>
            <w:rFonts w:ascii="Arial" w:hAnsi="Arial" w:cs="Arial"/>
            <w:color w:val="0000FF"/>
            <w:sz w:val="20"/>
            <w:szCs w:val="20"/>
          </w:rPr>
          <w:t>5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в случае, если правонарушение совершено несовершеннолетними.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Органы, уполномоченные рассматривать дела об административных правонарушениях, предусмотренных настоящим Законом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Дела об административных правонарушениях, предусмотренных настоящим Законом, рассматриваются в порядке, установленном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правонарушениях: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69"/>
      <w:bookmarkEnd w:id="6"/>
      <w:r>
        <w:rPr>
          <w:rFonts w:ascii="Arial" w:hAnsi="Arial" w:cs="Arial"/>
          <w:sz w:val="20"/>
          <w:szCs w:val="20"/>
        </w:rPr>
        <w:t xml:space="preserve">1) исполнительным органом государственной власти Иркутской области, осуществляющим функции по управлению в области ветеринарии, в области обращения с животными на территории Иркутской области, а также в соответствии с законодательством отдельные переданные полномочия Российской Федерации в области ветеринарии, - по административным правонарушениям, предусмотренным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статьями 3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51" w:history="1">
        <w:r>
          <w:rPr>
            <w:rFonts w:ascii="Arial" w:hAnsi="Arial" w:cs="Arial"/>
            <w:color w:val="0000FF"/>
            <w:sz w:val="20"/>
            <w:szCs w:val="20"/>
          </w:rPr>
          <w:t>5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административными комиссиями, создаваемыми в порядке, предусмотренном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29 декабря 2008 года N 145-оз "Об административных комиссиях в Иркутской области", - по административным правонарушениям, предусмотренным 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частями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40" w:history="1">
        <w:r>
          <w:rPr>
            <w:rFonts w:ascii="Arial" w:hAnsi="Arial" w:cs="Arial"/>
            <w:color w:val="0000FF"/>
            <w:sz w:val="20"/>
            <w:szCs w:val="20"/>
          </w:rPr>
          <w:t>7 статьи 3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46" w:history="1">
        <w:r>
          <w:rPr>
            <w:rFonts w:ascii="Arial" w:hAnsi="Arial" w:cs="Arial"/>
            <w:color w:val="0000FF"/>
            <w:sz w:val="20"/>
            <w:szCs w:val="20"/>
          </w:rPr>
          <w:t>статьей 4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районными (городскими), районными в городах комиссиями по делам несовершеннолетних и защите их прав - по административным правонарушениям, предусмотренным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статьями 3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51" w:history="1">
        <w:r>
          <w:rPr>
            <w:rFonts w:ascii="Arial" w:hAnsi="Arial" w:cs="Arial"/>
            <w:color w:val="0000FF"/>
            <w:sz w:val="20"/>
            <w:szCs w:val="20"/>
          </w:rPr>
          <w:t>5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в случае, если правонарушение совершено несовершеннолетними.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Рассматривать дела об административных правонарушениях от имени органов, указанных в </w:t>
      </w:r>
      <w:hyperlink w:anchor="Par69" w:history="1">
        <w:r>
          <w:rPr>
            <w:rFonts w:ascii="Arial" w:hAnsi="Arial" w:cs="Arial"/>
            <w:color w:val="0000FF"/>
            <w:sz w:val="20"/>
            <w:szCs w:val="20"/>
          </w:rPr>
          <w:t>пункте 1 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вправе руководители соответствующих исполнительных органов государственной власти Иркутской области, их заместители, руководители структурных подразделений соответствующих исполнительных органов государственной власти Иркутской области, их заместители.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Должностными лицами, уполномоченными в соответствии со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статьей 28.6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 на месте совершения административного правонарушения выносить постановление по делу об административном правонарушении о назначении административного наказания в виде предупреждения или административного штрафа в порядке, предусмотренном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статьей 29.10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правонарушениях, являются должностные лица, уполномоченные настоящим Законом составлять протоколы об административных правонарушениях, предусмотренных настоящим Законом.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8. Заключительные положения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Настоящий Закон вступает в силу по истечении десяти календарных дней после дня его официального опубликования.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Губернатор Иркутской области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И.И.КОБЗЕВ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г. Иркутск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 июля 2025 года</w:t>
      </w:r>
    </w:p>
    <w:p w:rsidR="00053F78" w:rsidRDefault="00053F78" w:rsidP="00053F78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60-ОЗ</w:t>
      </w: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3F78" w:rsidRDefault="00053F78" w:rsidP="00053F7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26D0C" w:rsidRDefault="00053F78">
      <w:bookmarkStart w:id="7" w:name="_GoBack"/>
      <w:bookmarkEnd w:id="7"/>
    </w:p>
    <w:sectPr w:rsidR="00626D0C" w:rsidSect="0025443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75"/>
    <w:rsid w:val="00053F78"/>
    <w:rsid w:val="00696875"/>
    <w:rsid w:val="008F78DA"/>
    <w:rsid w:val="00962869"/>
    <w:rsid w:val="0097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865&amp;dst=10269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411&amp;n=21690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86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2386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865&amp;dst=102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1542</Words>
  <Characters>8792</Characters>
  <Application>Microsoft Office Word</Application>
  <DocSecurity>0</DocSecurity>
  <Lines>73</Lines>
  <Paragraphs>20</Paragraphs>
  <ScaleCrop>false</ScaleCrop>
  <Company/>
  <LinksUpToDate>false</LinksUpToDate>
  <CharactersWithSpaces>10314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2026-02-05T07:24:00Z</dcterms:created>
  <dcterms:modified xsi:type="dcterms:W3CDTF">2026-02-05T07:24:00Z</dcterms:modified>
</cp:coreProperties>
</file>