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D20" w:rsidRPr="00F75D20" w:rsidRDefault="00F75D20" w:rsidP="00F75D20">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Почти 9 тысяч пенсионеров Иркутской области обратились за компенсацией стоимости проезда к месту отдыха и обратно в 2020-м году</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Неработающие пенсионеры – получатели страховой пенсии по старости или инвалидности, проживающие в районах Крайнего Севера и приравненных к ним местностях, имеют право на компенсацию проезда к месту отдыха и обратно. Компенсация производится один раз в два года. Двухгодичный период исчисляется в календарном порядке, начиная с 1 января года, в котором орган ПФР произвел выплату компенсации расходов на оплату проезда к месту отдыха и обратно.</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Компенсация в виде возмещения фактически произведенных расходов на оплату проезда к месту отдыха и обратно производится в размере, не превышающем стоимость проезда:</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железнодорожным транспортом – в плацкартном вагоне пассажирского поезда;</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внутренним водным транспортом – в каюте 3 категории речного судна всех линий сообщений;</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морским транспортом – в каюте 4-5 групп морского судна регулярных транспортных линий;</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воздушным транспортом – в салоне экономического класса;</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автомобильным транспортом – в автобусе по маршрутам регулярных перевозок междугородного сообщения.</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Также стоит отметить, что в связи с изменениями в законодательстве, если место отдыха находилось за пределами РФ, то компенсация производится до ближайших к месту пересечения государственной границы РФ железнодорожной станции, аэропорта, морского (речного) порта, автовокзала, автостанции. При этом требуется предоставление дополнительных документов – копия заграничного паспорта с отметкой пограничного органа федеральной службы безопасности о месте пересечения государственной границы РФ, а в случае проезда воздушным транспортом международного сообщения – справка перевозчика о стоимости проезда в пределах территории РФ, включенной в стоимость проездного билета.</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Компенсации не подлежат сборы за предоставляемые дополнительные услуги:</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сбор за оформление билета (комиссионный сбор);</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сервисный сбор (постельное белье);</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сборы за заказ (доставку) билета;</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за предварительное бронирование мест;</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lastRenderedPageBreak/>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i/>
          <w:iCs/>
          <w:color w:val="000000"/>
          <w:sz w:val="21"/>
          <w:szCs w:val="21"/>
          <w:lang w:eastAsia="ru-RU"/>
        </w:rPr>
        <w:t>- и иные дополнительные услуги повышенной комфортности.</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Подать заявление на компенсацию расходов на оплату стоимости проезда можно в Личном кабинете гражданина на сайте Пенсионного фонда – es.pfrf.ru, в клиентских службах ПФР и офисах МФЦ. У заявителя в наличии должен быть проездной документ, содержащий все необходимые реквизиты, предусмотренные Правилами перевозок.</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В Иркутской области за 2020 год, в связи с эпидемиологической ситуацией, с заявлениями о компенсации расходов по проезду к месту отдыха и обратно обратилось почти 9 тысяч пенсионеров, на общую сумму более 130 миллионов рублей, при этом средний размер компенсации составил 14 782,41 рублей. За 2019 год количество обратившихся составило почти 16 тысяч на общую сумму почти 229 миллионов рублей, средний размер компенсации составил 14 936,96 рублей.</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color w:val="000000"/>
          <w:sz w:val="21"/>
          <w:szCs w:val="21"/>
          <w:lang w:eastAsia="ru-RU"/>
        </w:rPr>
        <w:t> </w:t>
      </w:r>
    </w:p>
    <w:p w:rsidR="00F75D20" w:rsidRPr="00F75D20" w:rsidRDefault="00F75D20" w:rsidP="00F75D2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75D20">
        <w:rPr>
          <w:rFonts w:ascii="Palatino Linotype" w:eastAsia="Times New Roman" w:hAnsi="Palatino Linotype" w:cs="Times New Roman"/>
          <w:b/>
          <w:bCs/>
          <w:color w:val="000000"/>
          <w:sz w:val="21"/>
          <w:szCs w:val="21"/>
          <w:lang w:eastAsia="ru-RU"/>
        </w:rPr>
        <w:t>Начальник Управления                                                        Наталья Сереброва</w:t>
      </w:r>
    </w:p>
    <w:p w:rsidR="003554B0" w:rsidRPr="00F75D20" w:rsidRDefault="00F75D20" w:rsidP="00F75D20">
      <w:bookmarkStart w:id="0" w:name="_GoBack"/>
      <w:bookmarkEnd w:id="0"/>
    </w:p>
    <w:sectPr w:rsidR="003554B0" w:rsidRPr="00F75D20"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2A"/>
    <w:multiLevelType w:val="multilevel"/>
    <w:tmpl w:val="F976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DD20CD"/>
    <w:multiLevelType w:val="multilevel"/>
    <w:tmpl w:val="0F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C91418"/>
    <w:multiLevelType w:val="multilevel"/>
    <w:tmpl w:val="3F8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661D2E"/>
    <w:multiLevelType w:val="multilevel"/>
    <w:tmpl w:val="5D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2"/>
  </w:num>
  <w:num w:numId="4">
    <w:abstractNumId w:val="9"/>
  </w:num>
  <w:num w:numId="5">
    <w:abstractNumId w:val="3"/>
  </w:num>
  <w:num w:numId="6">
    <w:abstractNumId w:val="10"/>
  </w:num>
  <w:num w:numId="7">
    <w:abstractNumId w:val="5"/>
  </w:num>
  <w:num w:numId="8">
    <w:abstractNumId w:val="7"/>
  </w:num>
  <w:num w:numId="9">
    <w:abstractNumId w:val="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A56D6"/>
    <w:rsid w:val="000C414B"/>
    <w:rsid w:val="000D397D"/>
    <w:rsid w:val="001235A5"/>
    <w:rsid w:val="00180AAE"/>
    <w:rsid w:val="001B0A3F"/>
    <w:rsid w:val="001D6898"/>
    <w:rsid w:val="001E7982"/>
    <w:rsid w:val="001F5DA8"/>
    <w:rsid w:val="0022692A"/>
    <w:rsid w:val="00231054"/>
    <w:rsid w:val="002603DE"/>
    <w:rsid w:val="00263078"/>
    <w:rsid w:val="00265E2D"/>
    <w:rsid w:val="00367F80"/>
    <w:rsid w:val="003F29C1"/>
    <w:rsid w:val="00433A29"/>
    <w:rsid w:val="0044237C"/>
    <w:rsid w:val="0044346C"/>
    <w:rsid w:val="004739C3"/>
    <w:rsid w:val="004949DD"/>
    <w:rsid w:val="004B79D9"/>
    <w:rsid w:val="004F4FBE"/>
    <w:rsid w:val="0050445F"/>
    <w:rsid w:val="00546355"/>
    <w:rsid w:val="0057100B"/>
    <w:rsid w:val="005775A5"/>
    <w:rsid w:val="005A4974"/>
    <w:rsid w:val="005B5CD6"/>
    <w:rsid w:val="005E30D5"/>
    <w:rsid w:val="005E766D"/>
    <w:rsid w:val="005F274B"/>
    <w:rsid w:val="00655B8E"/>
    <w:rsid w:val="00662459"/>
    <w:rsid w:val="00662CE0"/>
    <w:rsid w:val="00673354"/>
    <w:rsid w:val="007011DE"/>
    <w:rsid w:val="00727F27"/>
    <w:rsid w:val="007308A0"/>
    <w:rsid w:val="00733198"/>
    <w:rsid w:val="00753CF4"/>
    <w:rsid w:val="0077580F"/>
    <w:rsid w:val="007C1976"/>
    <w:rsid w:val="007E5C87"/>
    <w:rsid w:val="007F4DF1"/>
    <w:rsid w:val="008040FE"/>
    <w:rsid w:val="00817D40"/>
    <w:rsid w:val="0084721D"/>
    <w:rsid w:val="00850ECE"/>
    <w:rsid w:val="00863CA9"/>
    <w:rsid w:val="00867E4D"/>
    <w:rsid w:val="008731F4"/>
    <w:rsid w:val="00877477"/>
    <w:rsid w:val="00896D64"/>
    <w:rsid w:val="008D1279"/>
    <w:rsid w:val="008F611C"/>
    <w:rsid w:val="00917D76"/>
    <w:rsid w:val="00943ABB"/>
    <w:rsid w:val="00953DAB"/>
    <w:rsid w:val="009A7CD4"/>
    <w:rsid w:val="009B2FAE"/>
    <w:rsid w:val="009F2277"/>
    <w:rsid w:val="00A1443D"/>
    <w:rsid w:val="00A16D4C"/>
    <w:rsid w:val="00AE2081"/>
    <w:rsid w:val="00B545B7"/>
    <w:rsid w:val="00B61CE9"/>
    <w:rsid w:val="00B6617F"/>
    <w:rsid w:val="00BA1D82"/>
    <w:rsid w:val="00BC1451"/>
    <w:rsid w:val="00BE61DC"/>
    <w:rsid w:val="00BF4757"/>
    <w:rsid w:val="00BF4C01"/>
    <w:rsid w:val="00C01183"/>
    <w:rsid w:val="00C03ED8"/>
    <w:rsid w:val="00C11553"/>
    <w:rsid w:val="00C2224A"/>
    <w:rsid w:val="00C43879"/>
    <w:rsid w:val="00C54581"/>
    <w:rsid w:val="00CA719A"/>
    <w:rsid w:val="00D22281"/>
    <w:rsid w:val="00D37225"/>
    <w:rsid w:val="00D7646E"/>
    <w:rsid w:val="00D94BBD"/>
    <w:rsid w:val="00DC117E"/>
    <w:rsid w:val="00DC7C4B"/>
    <w:rsid w:val="00DE7848"/>
    <w:rsid w:val="00E048DC"/>
    <w:rsid w:val="00E75B8A"/>
    <w:rsid w:val="00EB47B2"/>
    <w:rsid w:val="00ED15C7"/>
    <w:rsid w:val="00EF5C7D"/>
    <w:rsid w:val="00EF614E"/>
    <w:rsid w:val="00F52F40"/>
    <w:rsid w:val="00F743C0"/>
    <w:rsid w:val="00F75D20"/>
    <w:rsid w:val="00F9510D"/>
    <w:rsid w:val="00F96F94"/>
    <w:rsid w:val="00F977A5"/>
    <w:rsid w:val="00FA1AB2"/>
    <w:rsid w:val="00FC7C84"/>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39059709">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2513032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2028357">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387188624">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55107388">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1478700">
      <w:bodyDiv w:val="1"/>
      <w:marLeft w:val="0"/>
      <w:marRight w:val="0"/>
      <w:marTop w:val="0"/>
      <w:marBottom w:val="0"/>
      <w:divBdr>
        <w:top w:val="none" w:sz="0" w:space="0" w:color="auto"/>
        <w:left w:val="none" w:sz="0" w:space="0" w:color="auto"/>
        <w:bottom w:val="none" w:sz="0" w:space="0" w:color="auto"/>
        <w:right w:val="none" w:sz="0" w:space="0" w:color="auto"/>
      </w:divBdr>
      <w:divsChild>
        <w:div w:id="1774009348">
          <w:marLeft w:val="225"/>
          <w:marRight w:val="225"/>
          <w:marTop w:val="225"/>
          <w:marBottom w:val="225"/>
          <w:divBdr>
            <w:top w:val="none" w:sz="0" w:space="0" w:color="auto"/>
            <w:left w:val="none" w:sz="0" w:space="0" w:color="auto"/>
            <w:bottom w:val="none" w:sz="0" w:space="0" w:color="auto"/>
            <w:right w:val="none" w:sz="0" w:space="0" w:color="auto"/>
          </w:divBdr>
        </w:div>
        <w:div w:id="25298728">
          <w:marLeft w:val="150"/>
          <w:marRight w:val="150"/>
          <w:marTop w:val="105"/>
          <w:marBottom w:val="105"/>
          <w:divBdr>
            <w:top w:val="none" w:sz="0" w:space="0" w:color="auto"/>
            <w:left w:val="none" w:sz="0" w:space="0" w:color="auto"/>
            <w:bottom w:val="none" w:sz="0" w:space="0" w:color="auto"/>
            <w:right w:val="none" w:sz="0" w:space="0" w:color="auto"/>
          </w:divBdr>
        </w:div>
      </w:divsChild>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593975913">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731655065">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32933137">
      <w:bodyDiv w:val="1"/>
      <w:marLeft w:val="0"/>
      <w:marRight w:val="0"/>
      <w:marTop w:val="0"/>
      <w:marBottom w:val="0"/>
      <w:divBdr>
        <w:top w:val="none" w:sz="0" w:space="0" w:color="auto"/>
        <w:left w:val="none" w:sz="0" w:space="0" w:color="auto"/>
        <w:bottom w:val="none" w:sz="0" w:space="0" w:color="auto"/>
        <w:right w:val="none" w:sz="0" w:space="0" w:color="auto"/>
      </w:divBdr>
    </w:div>
    <w:div w:id="950278916">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27827967">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3185185">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199506467">
      <w:bodyDiv w:val="1"/>
      <w:marLeft w:val="0"/>
      <w:marRight w:val="0"/>
      <w:marTop w:val="0"/>
      <w:marBottom w:val="0"/>
      <w:divBdr>
        <w:top w:val="none" w:sz="0" w:space="0" w:color="auto"/>
        <w:left w:val="none" w:sz="0" w:space="0" w:color="auto"/>
        <w:bottom w:val="none" w:sz="0" w:space="0" w:color="auto"/>
        <w:right w:val="none" w:sz="0" w:space="0" w:color="auto"/>
      </w:divBdr>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3609043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07604079">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2158931">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678118813">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4439574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0799658">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096323270">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 w:id="21386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447</Words>
  <Characters>2551</Characters>
  <Application>Microsoft Office Word</Application>
  <DocSecurity>0</DocSecurity>
  <Lines>21</Lines>
  <Paragraphs>5</Paragraphs>
  <ScaleCrop>false</ScaleCrop>
  <Company>SPecialiST RePack</Company>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102</cp:revision>
  <dcterms:created xsi:type="dcterms:W3CDTF">2021-08-19T06:32:00Z</dcterms:created>
  <dcterms:modified xsi:type="dcterms:W3CDTF">2021-08-19T08:34:00Z</dcterms:modified>
</cp:coreProperties>
</file>