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C67" w:rsidRPr="00637C67" w:rsidRDefault="00637C67" w:rsidP="00637C67">
      <w:pPr>
        <w:spacing w:before="161" w:after="161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0"/>
          <w:szCs w:val="40"/>
          <w:lang w:eastAsia="ru-RU"/>
        </w:rPr>
      </w:pPr>
      <w:bookmarkStart w:id="0" w:name="_GoBack"/>
      <w:bookmarkEnd w:id="0"/>
      <w:r w:rsidRPr="00637C67">
        <w:rPr>
          <w:rFonts w:ascii="Conv_PFDINTEXTCONDPRO-MEDIUM" w:eastAsia="Times New Roman" w:hAnsi="Conv_PFDINTEXTCONDPRO-MEDIUM" w:cs="Arial"/>
          <w:color w:val="405965"/>
          <w:kern w:val="36"/>
          <w:sz w:val="40"/>
          <w:szCs w:val="40"/>
          <w:lang w:eastAsia="ru-RU"/>
        </w:rPr>
        <w:t>Проверить свои объекты налогообложения можно в личном кабинете налогоплательщика</w:t>
      </w:r>
    </w:p>
    <w:p w:rsidR="00637C67" w:rsidRPr="00637C67" w:rsidRDefault="00637C67" w:rsidP="00637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637C67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 преддверии массовой рассылки сводных налоговых уведомлений на уплату имущественных налогов за 2024 год. У пользователей сервиса «</w:t>
      </w:r>
      <w:hyperlink r:id="rId4" w:tgtFrame="_blank" w:history="1">
        <w:r w:rsidRPr="00637C67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Личный кабинет налогоплательщика для физических лиц</w:t>
        </w:r>
      </w:hyperlink>
      <w:r w:rsidRPr="00637C67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 есть возможность проверить актуальность данных о своих объектах налогообложения: земельных участках, транспортных средствах, квартирах, дачах и другой недвижимости.</w:t>
      </w:r>
    </w:p>
    <w:p w:rsidR="00637C67" w:rsidRPr="00637C67" w:rsidRDefault="00637C67" w:rsidP="00637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637C67" w:rsidRPr="00637C67" w:rsidRDefault="00637C67" w:rsidP="00637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637C67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 случае обнаружения некорректной информации в характеристиках имущества, наличии записи об имуществе, которого нет, либо при отсутствии информации об объектах налогообложения необходимо направить соответствующее сообщение в налоговый орган.</w:t>
      </w:r>
    </w:p>
    <w:p w:rsidR="00637C67" w:rsidRPr="00637C67" w:rsidRDefault="00637C67" w:rsidP="00637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637C67" w:rsidRPr="00637C67" w:rsidRDefault="00637C67" w:rsidP="00637C67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637C67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Для этого в разделе «Имущество» Личного кабинета нужно выбрать подходящую ситуацию: «Объект отсутствует в личном кабинете», «Объект мне не принадлежит». После проверки информации в регистрирующем органе налоговая служба актуализирует сведения (при наличии оснований) и проинформирует об этом заявителя.</w:t>
      </w:r>
    </w:p>
    <w:p w:rsidR="00B17109" w:rsidRDefault="00B17109"/>
    <w:sectPr w:rsidR="00B17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529"/>
    <w:rsid w:val="00304336"/>
    <w:rsid w:val="00481529"/>
    <w:rsid w:val="00637C67"/>
    <w:rsid w:val="00B1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3412815-7977-4D12-8DF9-3A018199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37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066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718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04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5927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6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20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10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fl2.nalog.ru/lk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2025-08-15T04:42:00Z</dcterms:created>
  <dcterms:modified xsi:type="dcterms:W3CDTF">2025-08-15T04:42:00Z</dcterms:modified>
</cp:coreProperties>
</file>