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96E" w:rsidRPr="008A396E" w:rsidRDefault="008A396E" w:rsidP="008A396E">
      <w:pPr>
        <w:jc w:val="center"/>
        <w:rPr>
          <w:rStyle w:val="fontstyle01"/>
          <w:b/>
        </w:rPr>
      </w:pPr>
      <w:r w:rsidRPr="008A396E">
        <w:rPr>
          <w:rStyle w:val="fontstyle01"/>
          <w:b/>
        </w:rPr>
        <w:t>Внимание предпринимателей, осуществляющих розничную торговлю на территории муниципального образования!</w:t>
      </w:r>
    </w:p>
    <w:p w:rsidR="00B26A4D" w:rsidRPr="00B26A4D" w:rsidRDefault="008A396E" w:rsidP="008A396E">
      <w:pPr>
        <w:ind w:firstLine="709"/>
        <w:rPr>
          <w:rStyle w:val="fontstyle01"/>
          <w:b/>
        </w:rPr>
      </w:pPr>
      <w:r>
        <w:rPr>
          <w:rStyle w:val="fontstyle01"/>
        </w:rPr>
        <w:t>Министерством цифрового развития Российской Федерации на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официальном сайте (</w:t>
      </w:r>
      <w:r>
        <w:rPr>
          <w:rStyle w:val="fontstyle01"/>
          <w:color w:val="0563C1"/>
        </w:rPr>
        <w:t>https://digital.gov.ru/</w:t>
      </w:r>
      <w:r>
        <w:rPr>
          <w:rStyle w:val="fontstyle01"/>
        </w:rPr>
        <w:t>) в разделе «Документы» размещены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 xml:space="preserve">следующие инструкции по использованию </w:t>
      </w:r>
      <w:proofErr w:type="spellStart"/>
      <w:r>
        <w:rPr>
          <w:rStyle w:val="fontstyle01"/>
        </w:rPr>
        <w:t>Госкана</w:t>
      </w:r>
      <w:proofErr w:type="spellEnd"/>
      <w:r>
        <w:rPr>
          <w:rStyle w:val="fontstyle01"/>
        </w:rPr>
        <w:t xml:space="preserve"> в мобильном приложении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«</w:t>
      </w:r>
      <w:proofErr w:type="spellStart"/>
      <w:r>
        <w:rPr>
          <w:rStyle w:val="fontstyle01"/>
        </w:rPr>
        <w:t>Госуслуги</w:t>
      </w:r>
      <w:proofErr w:type="spellEnd"/>
      <w:r>
        <w:rPr>
          <w:rStyle w:val="fontstyle01"/>
        </w:rPr>
        <w:t>»: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для проверки электронного (цифрового) документа (далее - QR-код)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гражданина России юридическими лицами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(</w:t>
      </w:r>
      <w:r>
        <w:rPr>
          <w:rStyle w:val="fontstyle01"/>
          <w:color w:val="0563C1"/>
        </w:rPr>
        <w:t>https://digital.gov.ru/documents/instrukcziya-ispolzovaniya-goskana-v-mobilnomprilozhenii-gosuslugi-dlya-proverki-qr-kodov-grazhdan-rossii-yuridicheskimiliczami</w:t>
      </w:r>
      <w:r>
        <w:rPr>
          <w:rStyle w:val="fontstyle01"/>
        </w:rPr>
        <w:t>);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для считывания QR-кодов физическими лицами и индивидуальными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предпринимателями (</w:t>
      </w:r>
      <w:r>
        <w:rPr>
          <w:rStyle w:val="fontstyle01"/>
          <w:color w:val="0563C1"/>
        </w:rPr>
        <w:t>https://digital.gov.ru/documents/instrukcziya-ispolzovaniyagoskana-v-mobilnom-prilozhenii-gosuslugi-dlya-schityvaniya-qr-kodovfizicheskimi-liczami-i-ip</w:t>
      </w:r>
      <w:r>
        <w:rPr>
          <w:rStyle w:val="fontstyle01"/>
        </w:rPr>
        <w:t>)</w:t>
      </w:r>
      <w:proofErr w:type="gramStart"/>
      <w:r>
        <w:rPr>
          <w:rStyle w:val="fontstyle01"/>
        </w:rPr>
        <w:t>.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 xml:space="preserve">        </w:t>
      </w:r>
      <w:r w:rsidR="00B26A4D">
        <w:rPr>
          <w:rStyle w:val="fontstyle01"/>
        </w:rPr>
        <w:t xml:space="preserve"> Н</w:t>
      </w:r>
      <w:r w:rsidR="00B26A4D" w:rsidRPr="00B26A4D">
        <w:rPr>
          <w:rStyle w:val="fontstyle01"/>
          <w:b/>
        </w:rPr>
        <w:t>еобходимо</w:t>
      </w:r>
      <w:r w:rsidRPr="00B26A4D">
        <w:rPr>
          <w:rStyle w:val="fontstyle01"/>
          <w:b/>
        </w:rPr>
        <w:t xml:space="preserve"> использовать данную информацию </w:t>
      </w:r>
      <w:r w:rsidR="00B26A4D" w:rsidRPr="00B26A4D">
        <w:rPr>
          <w:rStyle w:val="fontstyle01"/>
          <w:b/>
        </w:rPr>
        <w:t>предпринимателям, осуществляющим деятельность на территории муниципального образования по реализации алкогольной продукции, безалкогольных тонизирующих и безалкогольных энергетических напитков, табачной или никотинсодержащей продукции.</w:t>
      </w:r>
    </w:p>
    <w:p w:rsidR="003700C8" w:rsidRDefault="008A396E" w:rsidP="008A396E">
      <w:pPr>
        <w:ind w:firstLine="709"/>
        <w:rPr>
          <w:rStyle w:val="fontstyle01"/>
        </w:rPr>
      </w:pPr>
      <w:r>
        <w:rPr>
          <w:rStyle w:val="fontstyle01"/>
        </w:rPr>
        <w:t>Одновременно информируем, что направленные ранее материалы по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внедрению в торговых объектах Цифрового ID национального мессенджера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MAX, также размещены на официальном сайте службы потребительского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рынка и лицензирования Иркутской области в подразделе «Информационно</w:t>
      </w:r>
      <w:r>
        <w:br/>
      </w:r>
      <w:r w:rsidR="00B26A4D">
        <w:rPr>
          <w:rStyle w:val="fontstyle01"/>
        </w:rPr>
        <w:t>А</w:t>
      </w:r>
      <w:r>
        <w:rPr>
          <w:rStyle w:val="fontstyle01"/>
        </w:rPr>
        <w:t>налитические материалы» раздела «Потребительский рынок»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(</w:t>
      </w:r>
      <w:hyperlink r:id="rId5" w:history="1">
        <w:r w:rsidR="00B26A4D" w:rsidRPr="006E7672">
          <w:rPr>
            <w:rStyle w:val="a3"/>
            <w:rFonts w:ascii="TimesNewRomanPSMT" w:hAnsi="TimesNewRomanPSMT"/>
            <w:sz w:val="28"/>
            <w:szCs w:val="28"/>
          </w:rPr>
          <w:t>https://irkobl.ru/sites/potreb/Potrebrinok/iam</w:t>
        </w:r>
      </w:hyperlink>
      <w:r>
        <w:rPr>
          <w:rStyle w:val="fontstyle01"/>
        </w:rPr>
        <w:t>)</w:t>
      </w:r>
      <w:r w:rsidR="00B26A4D">
        <w:rPr>
          <w:rStyle w:val="fontstyle01"/>
        </w:rPr>
        <w:t>.</w:t>
      </w:r>
    </w:p>
    <w:p w:rsidR="00B26A4D" w:rsidRPr="00B26A4D" w:rsidRDefault="00B26A4D" w:rsidP="008A396E">
      <w:pPr>
        <w:ind w:firstLine="709"/>
        <w:rPr>
          <w:rStyle w:val="fontstyle01"/>
          <w:b/>
        </w:rPr>
      </w:pPr>
      <w:r w:rsidRPr="00B26A4D">
        <w:rPr>
          <w:rStyle w:val="fontstyle01"/>
          <w:b/>
        </w:rPr>
        <w:t xml:space="preserve">Прошу отчитаться до 10.12.2025 о применении </w:t>
      </w:r>
      <w:r w:rsidRPr="00B26A4D">
        <w:rPr>
          <w:rStyle w:val="fontstyle01"/>
          <w:b/>
        </w:rPr>
        <w:t>QR-кодов</w:t>
      </w:r>
      <w:r>
        <w:rPr>
          <w:rStyle w:val="fontstyle01"/>
          <w:b/>
        </w:rPr>
        <w:t>, для дальнейшего предоставления информации в службу потребительского рынка Иркутской области.</w:t>
      </w:r>
      <w:bookmarkStart w:id="0" w:name="_GoBack"/>
      <w:bookmarkEnd w:id="0"/>
    </w:p>
    <w:sectPr w:rsidR="00B26A4D" w:rsidRPr="00B26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96E"/>
    <w:rsid w:val="003700C8"/>
    <w:rsid w:val="008A396E"/>
    <w:rsid w:val="00B2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A396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B26A4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A396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B26A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rkobl.ru/sites/potreb/Potrebrinok/i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2025-12-03T01:03:00Z</dcterms:created>
  <dcterms:modified xsi:type="dcterms:W3CDTF">2025-12-03T01:55:00Z</dcterms:modified>
</cp:coreProperties>
</file>