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8" w:type="dxa"/>
        <w:tblCellMar>
          <w:left w:w="10" w:type="dxa"/>
          <w:right w:w="10" w:type="dxa"/>
        </w:tblCellMar>
        <w:tblLook w:val="04A0" w:firstRow="1" w:lastRow="0" w:firstColumn="1" w:lastColumn="0" w:noHBand="0" w:noVBand="1"/>
      </w:tblPr>
      <w:tblGrid>
        <w:gridCol w:w="4880"/>
        <w:gridCol w:w="4593"/>
      </w:tblGrid>
      <w:tr w:rsidR="00A82CAE" w:rsidRPr="00652447">
        <w:trPr>
          <w:trHeight w:val="1"/>
        </w:trPr>
        <w:tc>
          <w:tcPr>
            <w:tcW w:w="488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E2692B">
            <w:pPr>
              <w:spacing w:after="0" w:line="240" w:lineRule="auto"/>
              <w:jc w:val="center"/>
              <w:rPr>
                <w:rFonts w:ascii="Times New Roman" w:eastAsia="Times New Roman" w:hAnsi="Times New Roman" w:cs="Times New Roman"/>
                <w:sz w:val="24"/>
              </w:rPr>
            </w:pPr>
            <w:r w:rsidRPr="00652447">
              <w:object w:dxaOrig="3118" w:dyaOrig="1963">
                <v:rect id="rectole0000000000" o:spid="_x0000_i1025" style="width:155.25pt;height:94.5pt" o:ole="" o:preferrelative="t" stroked="f">
                  <v:imagedata r:id="rId9" o:title=""/>
                </v:rect>
                <o:OLEObject Type="Embed" ProgID="StaticMetafile" ShapeID="rectole0000000000" DrawAspect="Content" ObjectID="_1817300644" r:id="rId10"/>
              </w:objec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 xml:space="preserve">Отделение </w: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Социального фонда России</w:t>
            </w:r>
          </w:p>
          <w:p w:rsidR="00A82CAE" w:rsidRPr="00652447" w:rsidRDefault="00E2692B">
            <w:pPr>
              <w:spacing w:after="0" w:line="240" w:lineRule="auto"/>
              <w:jc w:val="center"/>
            </w:pPr>
            <w:r w:rsidRPr="00652447">
              <w:rPr>
                <w:rFonts w:ascii="Times New Roman" w:eastAsia="Times New Roman" w:hAnsi="Times New Roman" w:cs="Times New Roman"/>
                <w:b/>
                <w:sz w:val="24"/>
              </w:rPr>
              <w:t>по Иркутской области</w:t>
            </w:r>
          </w:p>
        </w:tc>
        <w:tc>
          <w:tcPr>
            <w:tcW w:w="459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A82CAE">
            <w:pPr>
              <w:tabs>
                <w:tab w:val="center" w:pos="4677"/>
                <w:tab w:val="right" w:pos="9355"/>
              </w:tabs>
              <w:spacing w:after="0" w:line="240" w:lineRule="auto"/>
              <w:jc w:val="center"/>
              <w:rPr>
                <w:rFonts w:ascii="Times New Roman" w:eastAsia="Times New Roman" w:hAnsi="Times New Roman" w:cs="Times New Roman"/>
                <w:b/>
                <w:sz w:val="36"/>
              </w:rPr>
            </w:pP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ПРЕСС-СЛУЖБА</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ОТДЕЛЕНИЯ СФР ПО ИРКУТСКОЙ ОБЛАСТИ</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Телефон: 268-418</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vk.com/</w:t>
            </w:r>
            <w:proofErr w:type="spellStart"/>
            <w:r w:rsidRPr="00652447">
              <w:rPr>
                <w:rFonts w:ascii="Times New Roman" w:eastAsia="Times New Roman" w:hAnsi="Times New Roman" w:cs="Times New Roman"/>
                <w:b/>
                <w:color w:val="0000FF"/>
                <w:sz w:val="24"/>
              </w:rPr>
              <w:t>sfr.irkutsk</w:t>
            </w:r>
            <w:proofErr w:type="spellEnd"/>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ok.ru/</w:t>
            </w:r>
            <w:proofErr w:type="spellStart"/>
            <w:r w:rsidRPr="00652447">
              <w:rPr>
                <w:rFonts w:ascii="Times New Roman" w:eastAsia="Times New Roman" w:hAnsi="Times New Roman" w:cs="Times New Roman"/>
                <w:b/>
                <w:color w:val="0000FF"/>
                <w:sz w:val="24"/>
              </w:rPr>
              <w:t>sfr.irkutsk</w:t>
            </w:r>
            <w:proofErr w:type="spellEnd"/>
          </w:p>
          <w:p w:rsidR="00A82CAE" w:rsidRPr="00652447" w:rsidRDefault="00E2692B">
            <w:pPr>
              <w:tabs>
                <w:tab w:val="center" w:pos="4677"/>
                <w:tab w:val="right" w:pos="9355"/>
              </w:tabs>
              <w:spacing w:after="0" w:line="240" w:lineRule="auto"/>
              <w:jc w:val="center"/>
            </w:pPr>
            <w:r w:rsidRPr="00652447">
              <w:rPr>
                <w:rFonts w:ascii="Times New Roman" w:eastAsia="Times New Roman" w:hAnsi="Times New Roman" w:cs="Times New Roman"/>
                <w:b/>
                <w:color w:val="0000FF"/>
                <w:sz w:val="24"/>
              </w:rPr>
              <w:t>t.me/</w:t>
            </w:r>
            <w:proofErr w:type="spellStart"/>
            <w:r w:rsidRPr="00652447">
              <w:rPr>
                <w:rFonts w:ascii="Times New Roman" w:eastAsia="Times New Roman" w:hAnsi="Times New Roman" w:cs="Times New Roman"/>
                <w:b/>
                <w:color w:val="0000FF"/>
                <w:sz w:val="24"/>
              </w:rPr>
              <w:t>sfr_irkutsk</w:t>
            </w:r>
            <w:proofErr w:type="spellEnd"/>
            <w:r w:rsidRPr="00652447">
              <w:rPr>
                <w:rFonts w:ascii="Times New Roman" w:eastAsia="Times New Roman" w:hAnsi="Times New Roman" w:cs="Times New Roman"/>
                <w:b/>
                <w:color w:val="0000FF"/>
                <w:sz w:val="24"/>
              </w:rPr>
              <w:t xml:space="preserve">    </w:t>
            </w:r>
          </w:p>
        </w:tc>
      </w:tr>
    </w:tbl>
    <w:p w:rsidR="00C54720" w:rsidRPr="00C54720" w:rsidRDefault="00C54720" w:rsidP="00C54720">
      <w:pPr>
        <w:spacing w:after="0" w:line="360" w:lineRule="auto"/>
        <w:rPr>
          <w:rFonts w:ascii="Times New Roman" w:eastAsia="Times New Roman" w:hAnsi="Times New Roman" w:cs="Times New Roman"/>
          <w:i/>
          <w:sz w:val="28"/>
        </w:rPr>
      </w:pPr>
    </w:p>
    <w:p w:rsidR="004A0B0F" w:rsidRDefault="004A0B0F" w:rsidP="004A0B0F">
      <w:pPr>
        <w:spacing w:before="100" w:beforeAutospacing="1" w:after="100" w:afterAutospacing="1" w:line="360" w:lineRule="auto"/>
        <w:jc w:val="center"/>
        <w:rPr>
          <w:rFonts w:ascii="Times New Roman" w:eastAsia="Times New Roman" w:hAnsi="Times New Roman" w:cs="Times New Roman"/>
          <w:b/>
          <w:sz w:val="28"/>
          <w:szCs w:val="28"/>
        </w:rPr>
      </w:pPr>
      <w:r w:rsidRPr="004A0B0F">
        <w:rPr>
          <w:rFonts w:ascii="Times New Roman" w:eastAsia="Times New Roman" w:hAnsi="Times New Roman" w:cs="Times New Roman"/>
          <w:b/>
          <w:sz w:val="28"/>
          <w:szCs w:val="28"/>
        </w:rPr>
        <w:t xml:space="preserve">Работодателям региона с сентября этого года не нужно будет </w:t>
      </w:r>
      <w:r>
        <w:rPr>
          <w:rFonts w:ascii="Times New Roman" w:eastAsia="Times New Roman" w:hAnsi="Times New Roman" w:cs="Times New Roman"/>
          <w:b/>
          <w:sz w:val="28"/>
          <w:szCs w:val="28"/>
        </w:rPr>
        <w:br/>
      </w:r>
      <w:r w:rsidRPr="004A0B0F">
        <w:rPr>
          <w:rFonts w:ascii="Times New Roman" w:eastAsia="Times New Roman" w:hAnsi="Times New Roman" w:cs="Times New Roman"/>
          <w:b/>
          <w:sz w:val="28"/>
          <w:szCs w:val="28"/>
        </w:rPr>
        <w:t>ежегодно подтверждать в Отделение СФР по Иркутской области основной вид экономической деятельности</w:t>
      </w:r>
    </w:p>
    <w:p w:rsidR="004A0B0F" w:rsidRPr="004A0B0F" w:rsidRDefault="004A0B0F" w:rsidP="004A0B0F">
      <w:pPr>
        <w:spacing w:before="100" w:beforeAutospacing="1" w:after="100" w:afterAutospacing="1" w:line="360" w:lineRule="auto"/>
        <w:ind w:firstLine="708"/>
        <w:jc w:val="both"/>
        <w:rPr>
          <w:rFonts w:ascii="Times New Roman" w:eastAsia="Times New Roman" w:hAnsi="Times New Roman" w:cs="Times New Roman"/>
          <w:sz w:val="24"/>
          <w:szCs w:val="24"/>
        </w:rPr>
      </w:pPr>
      <w:r w:rsidRPr="004A0B0F">
        <w:rPr>
          <w:rFonts w:ascii="Times New Roman" w:eastAsia="Times New Roman" w:hAnsi="Times New Roman" w:cs="Times New Roman"/>
          <w:sz w:val="24"/>
          <w:szCs w:val="24"/>
        </w:rPr>
        <w:t xml:space="preserve">С 1 сентября 2025 года для работодателей Иркутской области изменятся правила отнесения видов экономической деятельности к классу профессионального риска (ОКВЭД). Организациям нет необходимости ежегодно подтверждать основной вид деятельности в региональное Отделение </w:t>
      </w:r>
      <w:proofErr w:type="spellStart"/>
      <w:r w:rsidRPr="004A0B0F">
        <w:rPr>
          <w:rFonts w:ascii="Times New Roman" w:eastAsia="Times New Roman" w:hAnsi="Times New Roman" w:cs="Times New Roman"/>
          <w:sz w:val="24"/>
          <w:szCs w:val="24"/>
        </w:rPr>
        <w:t>Соцфонда</w:t>
      </w:r>
      <w:proofErr w:type="spellEnd"/>
      <w:r w:rsidRPr="004A0B0F">
        <w:rPr>
          <w:rFonts w:ascii="Times New Roman" w:eastAsia="Times New Roman" w:hAnsi="Times New Roman" w:cs="Times New Roman"/>
          <w:sz w:val="24"/>
          <w:szCs w:val="24"/>
        </w:rPr>
        <w:t>.</w:t>
      </w:r>
    </w:p>
    <w:p w:rsidR="004A0B0F" w:rsidRPr="004A0B0F" w:rsidRDefault="004A0B0F" w:rsidP="004A0B0F">
      <w:pPr>
        <w:spacing w:before="100" w:beforeAutospacing="1" w:after="100" w:afterAutospacing="1" w:line="360" w:lineRule="auto"/>
        <w:ind w:firstLine="708"/>
        <w:jc w:val="both"/>
        <w:rPr>
          <w:rFonts w:ascii="Times New Roman" w:eastAsia="Times New Roman" w:hAnsi="Times New Roman" w:cs="Times New Roman"/>
          <w:sz w:val="24"/>
          <w:szCs w:val="24"/>
        </w:rPr>
      </w:pPr>
      <w:r w:rsidRPr="004A0B0F">
        <w:rPr>
          <w:rFonts w:ascii="Times New Roman" w:eastAsia="Times New Roman" w:hAnsi="Times New Roman" w:cs="Times New Roman"/>
          <w:sz w:val="24"/>
          <w:szCs w:val="24"/>
        </w:rPr>
        <w:t>В настоящее время работодатели должны ежегодно до 15 апреля предоставлять в Отделение Социального фонда России по Иркутской области документы для подтверждения основного вида деятельности. На основании этих сведений региональное Отделение СФР устанавливает индивидуальный тариф страховых взносов на обязательное социальное страхование от несчастных случаев на производстве и профессиональных заболеваний. Он зависит от класса профессионального риска, которому соответствует основной вид деятельности организации.</w:t>
      </w:r>
    </w:p>
    <w:p w:rsidR="004A0B0F" w:rsidRPr="004A0B0F" w:rsidRDefault="004A0B0F" w:rsidP="004A0B0F">
      <w:pPr>
        <w:spacing w:before="100" w:beforeAutospacing="1" w:after="100" w:afterAutospacing="1" w:line="360" w:lineRule="auto"/>
        <w:ind w:firstLine="708"/>
        <w:jc w:val="both"/>
        <w:rPr>
          <w:rFonts w:ascii="Times New Roman" w:eastAsia="Times New Roman" w:hAnsi="Times New Roman" w:cs="Times New Roman"/>
          <w:sz w:val="24"/>
          <w:szCs w:val="24"/>
        </w:rPr>
      </w:pPr>
      <w:r w:rsidRPr="004A0B0F">
        <w:rPr>
          <w:rFonts w:ascii="Times New Roman" w:eastAsia="Times New Roman" w:hAnsi="Times New Roman" w:cs="Times New Roman"/>
          <w:sz w:val="24"/>
          <w:szCs w:val="24"/>
        </w:rPr>
        <w:t xml:space="preserve">«С 1 сентября тариф будет определяться автоматически на основе данных из Единого государственного реестра юридических лиц (ЕГРЮЛ) или Единого государственного реестра индивидуальных предпринимателей (ЕГРИП) об основном виде деятельности по состоянию на 15 апреля. При этом в случае изменения основного вида деятельности региональное Отделение </w:t>
      </w:r>
      <w:proofErr w:type="spellStart"/>
      <w:r w:rsidRPr="004A0B0F">
        <w:rPr>
          <w:rFonts w:ascii="Times New Roman" w:eastAsia="Times New Roman" w:hAnsi="Times New Roman" w:cs="Times New Roman"/>
          <w:sz w:val="24"/>
          <w:szCs w:val="24"/>
        </w:rPr>
        <w:t>Соцфонда</w:t>
      </w:r>
      <w:proofErr w:type="spellEnd"/>
      <w:r w:rsidRPr="004A0B0F">
        <w:rPr>
          <w:rFonts w:ascii="Times New Roman" w:eastAsia="Times New Roman" w:hAnsi="Times New Roman" w:cs="Times New Roman"/>
          <w:sz w:val="24"/>
          <w:szCs w:val="24"/>
        </w:rPr>
        <w:t xml:space="preserve"> до 1 мая уведомит работодателя о новом размере страхового тарифа», – разъяснил управляющий Отделением СФР по Иркутской области </w:t>
      </w:r>
      <w:bookmarkStart w:id="0" w:name="_GoBack"/>
      <w:r w:rsidRPr="004A0B0F">
        <w:rPr>
          <w:rFonts w:ascii="Times New Roman" w:eastAsia="Times New Roman" w:hAnsi="Times New Roman" w:cs="Times New Roman"/>
          <w:b/>
          <w:sz w:val="24"/>
          <w:szCs w:val="24"/>
        </w:rPr>
        <w:t>Алексей Макаров.</w:t>
      </w:r>
      <w:r w:rsidRPr="004A0B0F">
        <w:rPr>
          <w:rFonts w:ascii="Times New Roman" w:eastAsia="Times New Roman" w:hAnsi="Times New Roman" w:cs="Times New Roman"/>
          <w:sz w:val="24"/>
          <w:szCs w:val="24"/>
        </w:rPr>
        <w:t xml:space="preserve"> </w:t>
      </w:r>
      <w:bookmarkEnd w:id="0"/>
    </w:p>
    <w:p w:rsidR="004A0B0F" w:rsidRPr="004A0B0F" w:rsidRDefault="004A0B0F" w:rsidP="004A0B0F">
      <w:pPr>
        <w:spacing w:before="100" w:beforeAutospacing="1" w:after="100" w:afterAutospacing="1" w:line="360" w:lineRule="auto"/>
        <w:ind w:firstLine="708"/>
        <w:jc w:val="both"/>
        <w:rPr>
          <w:rFonts w:ascii="Times New Roman" w:eastAsia="Times New Roman" w:hAnsi="Times New Roman" w:cs="Times New Roman"/>
          <w:sz w:val="24"/>
          <w:szCs w:val="24"/>
        </w:rPr>
      </w:pPr>
      <w:r w:rsidRPr="004A0B0F">
        <w:rPr>
          <w:rFonts w:ascii="Times New Roman" w:eastAsia="Times New Roman" w:hAnsi="Times New Roman" w:cs="Times New Roman"/>
          <w:sz w:val="24"/>
          <w:szCs w:val="24"/>
        </w:rPr>
        <w:lastRenderedPageBreak/>
        <w:t>Данные изменения направлены на оптимизацию работы системы социального страхования, создание комфортных условий и снижение административной нагрузки на бизнес.</w:t>
      </w:r>
    </w:p>
    <w:p w:rsidR="00895DDE" w:rsidRPr="00AE783E" w:rsidRDefault="004A0B0F" w:rsidP="004A0B0F">
      <w:pPr>
        <w:spacing w:before="100" w:beforeAutospacing="1" w:after="100" w:afterAutospacing="1" w:line="360" w:lineRule="auto"/>
        <w:ind w:firstLine="708"/>
        <w:jc w:val="both"/>
        <w:rPr>
          <w:rFonts w:ascii="Times New Roman" w:hAnsi="Times New Roman" w:cs="Times New Roman"/>
          <w:sz w:val="24"/>
          <w:szCs w:val="24"/>
        </w:rPr>
      </w:pPr>
      <w:r w:rsidRPr="004A0B0F">
        <w:rPr>
          <w:rFonts w:ascii="Times New Roman" w:eastAsia="Times New Roman" w:hAnsi="Times New Roman" w:cs="Times New Roman"/>
          <w:sz w:val="24"/>
          <w:szCs w:val="24"/>
        </w:rPr>
        <w:t>Если у вас остались вопросы, звоните в единый контакт-центр Отделения СФР по Иркутской области: 8 (800) 100-00-01 (звонок бесплатный). Часы работы: с понедельника по четверг с 09:00 до 18:00, пятница – с 09:00 до 16:45.</w:t>
      </w:r>
    </w:p>
    <w:sectPr w:rsidR="00895DDE" w:rsidRPr="00AE783E">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BE2" w:rsidRDefault="00B80BE2" w:rsidP="007B4333">
      <w:pPr>
        <w:spacing w:after="0" w:line="240" w:lineRule="auto"/>
      </w:pPr>
      <w:r>
        <w:separator/>
      </w:r>
    </w:p>
  </w:endnote>
  <w:endnote w:type="continuationSeparator" w:id="0">
    <w:p w:rsidR="00B80BE2" w:rsidRDefault="00B80BE2" w:rsidP="007B4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BE2" w:rsidRDefault="00B80BE2" w:rsidP="007B4333">
      <w:pPr>
        <w:spacing w:after="0" w:line="240" w:lineRule="auto"/>
      </w:pPr>
      <w:r>
        <w:separator/>
      </w:r>
    </w:p>
  </w:footnote>
  <w:footnote w:type="continuationSeparator" w:id="0">
    <w:p w:rsidR="00B80BE2" w:rsidRDefault="00B80BE2" w:rsidP="007B43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26" w:rsidRDefault="0019692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77328"/>
    <w:multiLevelType w:val="hybridMultilevel"/>
    <w:tmpl w:val="4F26E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40D3A"/>
    <w:multiLevelType w:val="hybridMultilevel"/>
    <w:tmpl w:val="496899BE"/>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
    <w:nsid w:val="2A6179EC"/>
    <w:multiLevelType w:val="multilevel"/>
    <w:tmpl w:val="5560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AD5447"/>
    <w:multiLevelType w:val="hybridMultilevel"/>
    <w:tmpl w:val="C59806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328A159A"/>
    <w:multiLevelType w:val="hybridMultilevel"/>
    <w:tmpl w:val="F6B63D5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38711093"/>
    <w:multiLevelType w:val="multilevel"/>
    <w:tmpl w:val="0CBA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B36B12"/>
    <w:multiLevelType w:val="multilevel"/>
    <w:tmpl w:val="B34A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414F35"/>
    <w:multiLevelType w:val="hybridMultilevel"/>
    <w:tmpl w:val="E1C6F39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43654763"/>
    <w:multiLevelType w:val="hybridMultilevel"/>
    <w:tmpl w:val="B13494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4A0E2F1B"/>
    <w:multiLevelType w:val="multilevel"/>
    <w:tmpl w:val="D578FA6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726D12"/>
    <w:multiLevelType w:val="hybridMultilevel"/>
    <w:tmpl w:val="144E47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620C3E22"/>
    <w:multiLevelType w:val="hybridMultilevel"/>
    <w:tmpl w:val="DC4270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B184D41"/>
    <w:multiLevelType w:val="multilevel"/>
    <w:tmpl w:val="D722C7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79BB501A"/>
    <w:multiLevelType w:val="hybridMultilevel"/>
    <w:tmpl w:val="D76265EE"/>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14">
    <w:nsid w:val="7DC00FE7"/>
    <w:multiLevelType w:val="hybridMultilevel"/>
    <w:tmpl w:val="B28886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11"/>
  </w:num>
  <w:num w:numId="3">
    <w:abstractNumId w:val="10"/>
  </w:num>
  <w:num w:numId="4">
    <w:abstractNumId w:val="4"/>
  </w:num>
  <w:num w:numId="5">
    <w:abstractNumId w:val="5"/>
  </w:num>
  <w:num w:numId="6">
    <w:abstractNumId w:val="12"/>
  </w:num>
  <w:num w:numId="7">
    <w:abstractNumId w:val="13"/>
  </w:num>
  <w:num w:numId="8">
    <w:abstractNumId w:val="9"/>
  </w:num>
  <w:num w:numId="9">
    <w:abstractNumId w:val="8"/>
  </w:num>
  <w:num w:numId="10">
    <w:abstractNumId w:val="0"/>
  </w:num>
  <w:num w:numId="11">
    <w:abstractNumId w:val="14"/>
  </w:num>
  <w:num w:numId="12">
    <w:abstractNumId w:val="1"/>
  </w:num>
  <w:num w:numId="13">
    <w:abstractNumId w:val="2"/>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CAE"/>
    <w:rsid w:val="0001484B"/>
    <w:rsid w:val="00014937"/>
    <w:rsid w:val="000178E3"/>
    <w:rsid w:val="00020312"/>
    <w:rsid w:val="00021F03"/>
    <w:rsid w:val="00025D29"/>
    <w:rsid w:val="00033535"/>
    <w:rsid w:val="00041441"/>
    <w:rsid w:val="0004642C"/>
    <w:rsid w:val="00051C74"/>
    <w:rsid w:val="0005232F"/>
    <w:rsid w:val="000537CA"/>
    <w:rsid w:val="000654EC"/>
    <w:rsid w:val="0006642E"/>
    <w:rsid w:val="00082433"/>
    <w:rsid w:val="00090C62"/>
    <w:rsid w:val="00093410"/>
    <w:rsid w:val="00095B1A"/>
    <w:rsid w:val="000972F0"/>
    <w:rsid w:val="000A10CA"/>
    <w:rsid w:val="000A1AC1"/>
    <w:rsid w:val="000B3506"/>
    <w:rsid w:val="000B487C"/>
    <w:rsid w:val="000E13EC"/>
    <w:rsid w:val="000E2657"/>
    <w:rsid w:val="001032F1"/>
    <w:rsid w:val="00111153"/>
    <w:rsid w:val="00112E16"/>
    <w:rsid w:val="00115901"/>
    <w:rsid w:val="00120A5F"/>
    <w:rsid w:val="001265DA"/>
    <w:rsid w:val="00131267"/>
    <w:rsid w:val="00154D11"/>
    <w:rsid w:val="001670F9"/>
    <w:rsid w:val="00170A52"/>
    <w:rsid w:val="00170CD2"/>
    <w:rsid w:val="001911B0"/>
    <w:rsid w:val="00191DCD"/>
    <w:rsid w:val="00194628"/>
    <w:rsid w:val="00195AD0"/>
    <w:rsid w:val="00196926"/>
    <w:rsid w:val="0019717A"/>
    <w:rsid w:val="001A1691"/>
    <w:rsid w:val="001A18B5"/>
    <w:rsid w:val="001A2D1A"/>
    <w:rsid w:val="001A3343"/>
    <w:rsid w:val="001B01DC"/>
    <w:rsid w:val="001B60AF"/>
    <w:rsid w:val="001C2E12"/>
    <w:rsid w:val="001D31F1"/>
    <w:rsid w:val="001D6164"/>
    <w:rsid w:val="001E3904"/>
    <w:rsid w:val="001E704A"/>
    <w:rsid w:val="001F5BB6"/>
    <w:rsid w:val="00200B1C"/>
    <w:rsid w:val="002075AB"/>
    <w:rsid w:val="00222A42"/>
    <w:rsid w:val="00222CC2"/>
    <w:rsid w:val="00224A75"/>
    <w:rsid w:val="0022673E"/>
    <w:rsid w:val="00230D22"/>
    <w:rsid w:val="00232F97"/>
    <w:rsid w:val="00236586"/>
    <w:rsid w:val="00240D27"/>
    <w:rsid w:val="00242AD0"/>
    <w:rsid w:val="002505C3"/>
    <w:rsid w:val="00254C10"/>
    <w:rsid w:val="00263A9A"/>
    <w:rsid w:val="0026401D"/>
    <w:rsid w:val="002734F1"/>
    <w:rsid w:val="002744F0"/>
    <w:rsid w:val="002817DC"/>
    <w:rsid w:val="002963B7"/>
    <w:rsid w:val="002A641F"/>
    <w:rsid w:val="002A6F7D"/>
    <w:rsid w:val="002B75D1"/>
    <w:rsid w:val="002C028F"/>
    <w:rsid w:val="002C2845"/>
    <w:rsid w:val="002C3679"/>
    <w:rsid w:val="002D092A"/>
    <w:rsid w:val="002D121C"/>
    <w:rsid w:val="002E7CC2"/>
    <w:rsid w:val="002F3E33"/>
    <w:rsid w:val="002F5E19"/>
    <w:rsid w:val="00300CDC"/>
    <w:rsid w:val="003161B3"/>
    <w:rsid w:val="00321BCF"/>
    <w:rsid w:val="00322788"/>
    <w:rsid w:val="0032699B"/>
    <w:rsid w:val="00334B23"/>
    <w:rsid w:val="003359D2"/>
    <w:rsid w:val="0033645C"/>
    <w:rsid w:val="00337E9F"/>
    <w:rsid w:val="00342D34"/>
    <w:rsid w:val="00345648"/>
    <w:rsid w:val="0036072F"/>
    <w:rsid w:val="00364BA6"/>
    <w:rsid w:val="003705E3"/>
    <w:rsid w:val="0038397E"/>
    <w:rsid w:val="00385D81"/>
    <w:rsid w:val="0038765E"/>
    <w:rsid w:val="00390D6B"/>
    <w:rsid w:val="003914B1"/>
    <w:rsid w:val="00392B15"/>
    <w:rsid w:val="0039669F"/>
    <w:rsid w:val="003A5D01"/>
    <w:rsid w:val="003B0C70"/>
    <w:rsid w:val="003B6AB1"/>
    <w:rsid w:val="003C1C80"/>
    <w:rsid w:val="003C3216"/>
    <w:rsid w:val="003C3FFB"/>
    <w:rsid w:val="003C68ED"/>
    <w:rsid w:val="003D317E"/>
    <w:rsid w:val="003E4260"/>
    <w:rsid w:val="003F0AEC"/>
    <w:rsid w:val="003F1C9E"/>
    <w:rsid w:val="003F1F09"/>
    <w:rsid w:val="003F23D9"/>
    <w:rsid w:val="003F30EB"/>
    <w:rsid w:val="003F3CBC"/>
    <w:rsid w:val="004013B0"/>
    <w:rsid w:val="00403806"/>
    <w:rsid w:val="00405A5E"/>
    <w:rsid w:val="00413CB0"/>
    <w:rsid w:val="0041410C"/>
    <w:rsid w:val="0043059F"/>
    <w:rsid w:val="00432DC2"/>
    <w:rsid w:val="004340E4"/>
    <w:rsid w:val="004421A3"/>
    <w:rsid w:val="00445CA3"/>
    <w:rsid w:val="0044654A"/>
    <w:rsid w:val="00457DC7"/>
    <w:rsid w:val="0046047C"/>
    <w:rsid w:val="00462FEA"/>
    <w:rsid w:val="00470C8C"/>
    <w:rsid w:val="0047284C"/>
    <w:rsid w:val="00487F61"/>
    <w:rsid w:val="004926C2"/>
    <w:rsid w:val="004961D2"/>
    <w:rsid w:val="004A0B0F"/>
    <w:rsid w:val="004A4C7B"/>
    <w:rsid w:val="004B40A7"/>
    <w:rsid w:val="004B5EA8"/>
    <w:rsid w:val="004B6982"/>
    <w:rsid w:val="004C0F27"/>
    <w:rsid w:val="004D1CA5"/>
    <w:rsid w:val="004D777B"/>
    <w:rsid w:val="004E445B"/>
    <w:rsid w:val="004E6CB2"/>
    <w:rsid w:val="004F7A0F"/>
    <w:rsid w:val="00502A09"/>
    <w:rsid w:val="0050510C"/>
    <w:rsid w:val="0050534F"/>
    <w:rsid w:val="00506A67"/>
    <w:rsid w:val="00511F6A"/>
    <w:rsid w:val="0053350C"/>
    <w:rsid w:val="00556BA4"/>
    <w:rsid w:val="00557285"/>
    <w:rsid w:val="0056067C"/>
    <w:rsid w:val="00560E14"/>
    <w:rsid w:val="005613A9"/>
    <w:rsid w:val="00564010"/>
    <w:rsid w:val="00574F57"/>
    <w:rsid w:val="00582DAB"/>
    <w:rsid w:val="00591CC6"/>
    <w:rsid w:val="00596B1D"/>
    <w:rsid w:val="005A03BF"/>
    <w:rsid w:val="005A22CA"/>
    <w:rsid w:val="005A68E8"/>
    <w:rsid w:val="005B04DD"/>
    <w:rsid w:val="005C08B2"/>
    <w:rsid w:val="005C7D74"/>
    <w:rsid w:val="005E1274"/>
    <w:rsid w:val="005E574C"/>
    <w:rsid w:val="005E75B8"/>
    <w:rsid w:val="005F2365"/>
    <w:rsid w:val="005F773E"/>
    <w:rsid w:val="00603212"/>
    <w:rsid w:val="00604206"/>
    <w:rsid w:val="0060537E"/>
    <w:rsid w:val="006077D4"/>
    <w:rsid w:val="0062066D"/>
    <w:rsid w:val="00622247"/>
    <w:rsid w:val="00637945"/>
    <w:rsid w:val="0064016A"/>
    <w:rsid w:val="00643239"/>
    <w:rsid w:val="00652447"/>
    <w:rsid w:val="006602A2"/>
    <w:rsid w:val="00671319"/>
    <w:rsid w:val="00671D5E"/>
    <w:rsid w:val="006752AE"/>
    <w:rsid w:val="00677121"/>
    <w:rsid w:val="00680798"/>
    <w:rsid w:val="00690527"/>
    <w:rsid w:val="006967F7"/>
    <w:rsid w:val="006C0A93"/>
    <w:rsid w:val="006D19A6"/>
    <w:rsid w:val="006D566B"/>
    <w:rsid w:val="006D6154"/>
    <w:rsid w:val="006D65B3"/>
    <w:rsid w:val="006E0DEE"/>
    <w:rsid w:val="006E1FD3"/>
    <w:rsid w:val="006E5E87"/>
    <w:rsid w:val="006F2A41"/>
    <w:rsid w:val="007016A3"/>
    <w:rsid w:val="00710558"/>
    <w:rsid w:val="007110BC"/>
    <w:rsid w:val="00712A5E"/>
    <w:rsid w:val="00717329"/>
    <w:rsid w:val="00720161"/>
    <w:rsid w:val="007211AF"/>
    <w:rsid w:val="00724955"/>
    <w:rsid w:val="00730618"/>
    <w:rsid w:val="00732C9C"/>
    <w:rsid w:val="00740C45"/>
    <w:rsid w:val="00742F05"/>
    <w:rsid w:val="00743383"/>
    <w:rsid w:val="00753CDF"/>
    <w:rsid w:val="007548E7"/>
    <w:rsid w:val="00757703"/>
    <w:rsid w:val="00767975"/>
    <w:rsid w:val="00767F1B"/>
    <w:rsid w:val="00771202"/>
    <w:rsid w:val="007745BE"/>
    <w:rsid w:val="0078719A"/>
    <w:rsid w:val="007A53D8"/>
    <w:rsid w:val="007B4333"/>
    <w:rsid w:val="007B45D2"/>
    <w:rsid w:val="007C4259"/>
    <w:rsid w:val="007C6342"/>
    <w:rsid w:val="007D0545"/>
    <w:rsid w:val="007D109F"/>
    <w:rsid w:val="007D3772"/>
    <w:rsid w:val="007D4231"/>
    <w:rsid w:val="007D4536"/>
    <w:rsid w:val="007E4A5F"/>
    <w:rsid w:val="007E5804"/>
    <w:rsid w:val="007E7E2D"/>
    <w:rsid w:val="00801354"/>
    <w:rsid w:val="00801994"/>
    <w:rsid w:val="008036B4"/>
    <w:rsid w:val="00804F95"/>
    <w:rsid w:val="00815C19"/>
    <w:rsid w:val="008164B9"/>
    <w:rsid w:val="00826571"/>
    <w:rsid w:val="00830B97"/>
    <w:rsid w:val="00830C75"/>
    <w:rsid w:val="00832941"/>
    <w:rsid w:val="00834C0B"/>
    <w:rsid w:val="00836364"/>
    <w:rsid w:val="008418B2"/>
    <w:rsid w:val="008433D5"/>
    <w:rsid w:val="0085056F"/>
    <w:rsid w:val="0085072D"/>
    <w:rsid w:val="00855694"/>
    <w:rsid w:val="00863130"/>
    <w:rsid w:val="00866153"/>
    <w:rsid w:val="008667CF"/>
    <w:rsid w:val="00866E9A"/>
    <w:rsid w:val="008770DA"/>
    <w:rsid w:val="008834B1"/>
    <w:rsid w:val="00895936"/>
    <w:rsid w:val="00895DDE"/>
    <w:rsid w:val="008965CA"/>
    <w:rsid w:val="008A2469"/>
    <w:rsid w:val="008A403E"/>
    <w:rsid w:val="008A6EE4"/>
    <w:rsid w:val="008B319E"/>
    <w:rsid w:val="008C40C8"/>
    <w:rsid w:val="008D3610"/>
    <w:rsid w:val="008D5991"/>
    <w:rsid w:val="008E1ABA"/>
    <w:rsid w:val="008E1CCD"/>
    <w:rsid w:val="008E45B6"/>
    <w:rsid w:val="008E5CC6"/>
    <w:rsid w:val="008F4B10"/>
    <w:rsid w:val="00901D8B"/>
    <w:rsid w:val="00902682"/>
    <w:rsid w:val="0090379F"/>
    <w:rsid w:val="00903D7B"/>
    <w:rsid w:val="00906A30"/>
    <w:rsid w:val="00912D1D"/>
    <w:rsid w:val="009155D1"/>
    <w:rsid w:val="009205D1"/>
    <w:rsid w:val="00921C98"/>
    <w:rsid w:val="00923FBA"/>
    <w:rsid w:val="00926B5C"/>
    <w:rsid w:val="009313EB"/>
    <w:rsid w:val="00937447"/>
    <w:rsid w:val="00950287"/>
    <w:rsid w:val="00952404"/>
    <w:rsid w:val="00964FB6"/>
    <w:rsid w:val="00965567"/>
    <w:rsid w:val="00975BB0"/>
    <w:rsid w:val="00984870"/>
    <w:rsid w:val="009A6093"/>
    <w:rsid w:val="009B0D9C"/>
    <w:rsid w:val="009B1721"/>
    <w:rsid w:val="009B47C1"/>
    <w:rsid w:val="009B54A0"/>
    <w:rsid w:val="009E0EE7"/>
    <w:rsid w:val="009E3431"/>
    <w:rsid w:val="009E4DCD"/>
    <w:rsid w:val="009E551E"/>
    <w:rsid w:val="00A0082D"/>
    <w:rsid w:val="00A01405"/>
    <w:rsid w:val="00A144E0"/>
    <w:rsid w:val="00A22882"/>
    <w:rsid w:val="00A23668"/>
    <w:rsid w:val="00A30569"/>
    <w:rsid w:val="00A34986"/>
    <w:rsid w:val="00A35B76"/>
    <w:rsid w:val="00A431A3"/>
    <w:rsid w:val="00A45338"/>
    <w:rsid w:val="00A46220"/>
    <w:rsid w:val="00A46DA6"/>
    <w:rsid w:val="00A53C98"/>
    <w:rsid w:val="00A63108"/>
    <w:rsid w:val="00A80799"/>
    <w:rsid w:val="00A82CAE"/>
    <w:rsid w:val="00A83B2F"/>
    <w:rsid w:val="00A86A2B"/>
    <w:rsid w:val="00AA0D21"/>
    <w:rsid w:val="00AA3C71"/>
    <w:rsid w:val="00AA467A"/>
    <w:rsid w:val="00AA5CAC"/>
    <w:rsid w:val="00AA7A9E"/>
    <w:rsid w:val="00AB153C"/>
    <w:rsid w:val="00AB3682"/>
    <w:rsid w:val="00AB56FF"/>
    <w:rsid w:val="00AB7BA4"/>
    <w:rsid w:val="00AC0B13"/>
    <w:rsid w:val="00AC4C6D"/>
    <w:rsid w:val="00AC55DB"/>
    <w:rsid w:val="00AE4298"/>
    <w:rsid w:val="00AE783E"/>
    <w:rsid w:val="00AF3154"/>
    <w:rsid w:val="00B000D6"/>
    <w:rsid w:val="00B04709"/>
    <w:rsid w:val="00B12858"/>
    <w:rsid w:val="00B12B87"/>
    <w:rsid w:val="00B23D81"/>
    <w:rsid w:val="00B27AF8"/>
    <w:rsid w:val="00B30B9B"/>
    <w:rsid w:val="00B33476"/>
    <w:rsid w:val="00B35FD5"/>
    <w:rsid w:val="00B45378"/>
    <w:rsid w:val="00B52EFA"/>
    <w:rsid w:val="00B550F8"/>
    <w:rsid w:val="00B60452"/>
    <w:rsid w:val="00B60600"/>
    <w:rsid w:val="00B607B9"/>
    <w:rsid w:val="00B63F06"/>
    <w:rsid w:val="00B65B06"/>
    <w:rsid w:val="00B704F7"/>
    <w:rsid w:val="00B73C59"/>
    <w:rsid w:val="00B80BE2"/>
    <w:rsid w:val="00B81922"/>
    <w:rsid w:val="00B85AF9"/>
    <w:rsid w:val="00B94622"/>
    <w:rsid w:val="00BA303D"/>
    <w:rsid w:val="00BB0E04"/>
    <w:rsid w:val="00BB1131"/>
    <w:rsid w:val="00BB46F1"/>
    <w:rsid w:val="00BB4E0B"/>
    <w:rsid w:val="00BC363E"/>
    <w:rsid w:val="00BC572D"/>
    <w:rsid w:val="00BC6AD3"/>
    <w:rsid w:val="00BD03C4"/>
    <w:rsid w:val="00BD2CEE"/>
    <w:rsid w:val="00BD611A"/>
    <w:rsid w:val="00BD7373"/>
    <w:rsid w:val="00BF30F8"/>
    <w:rsid w:val="00BF3DF4"/>
    <w:rsid w:val="00BF7CC4"/>
    <w:rsid w:val="00C05D1A"/>
    <w:rsid w:val="00C05E26"/>
    <w:rsid w:val="00C077AE"/>
    <w:rsid w:val="00C14593"/>
    <w:rsid w:val="00C152FE"/>
    <w:rsid w:val="00C351C4"/>
    <w:rsid w:val="00C40502"/>
    <w:rsid w:val="00C40D4B"/>
    <w:rsid w:val="00C475A6"/>
    <w:rsid w:val="00C47C18"/>
    <w:rsid w:val="00C501AF"/>
    <w:rsid w:val="00C54720"/>
    <w:rsid w:val="00C56382"/>
    <w:rsid w:val="00C6474E"/>
    <w:rsid w:val="00C67F7D"/>
    <w:rsid w:val="00C72370"/>
    <w:rsid w:val="00C77DDD"/>
    <w:rsid w:val="00CA1029"/>
    <w:rsid w:val="00CB3680"/>
    <w:rsid w:val="00CB50BE"/>
    <w:rsid w:val="00CD0908"/>
    <w:rsid w:val="00CE4073"/>
    <w:rsid w:val="00CF6ABB"/>
    <w:rsid w:val="00D028DF"/>
    <w:rsid w:val="00D02BCC"/>
    <w:rsid w:val="00D1049F"/>
    <w:rsid w:val="00D15050"/>
    <w:rsid w:val="00D15CDE"/>
    <w:rsid w:val="00D17C01"/>
    <w:rsid w:val="00D17E25"/>
    <w:rsid w:val="00D201CD"/>
    <w:rsid w:val="00D318E0"/>
    <w:rsid w:val="00D35421"/>
    <w:rsid w:val="00D35C39"/>
    <w:rsid w:val="00D439D3"/>
    <w:rsid w:val="00D454A8"/>
    <w:rsid w:val="00D460C7"/>
    <w:rsid w:val="00D47A22"/>
    <w:rsid w:val="00D50A71"/>
    <w:rsid w:val="00D54D7B"/>
    <w:rsid w:val="00D57A57"/>
    <w:rsid w:val="00D7627D"/>
    <w:rsid w:val="00D8073C"/>
    <w:rsid w:val="00D91DEC"/>
    <w:rsid w:val="00D942F2"/>
    <w:rsid w:val="00D96F90"/>
    <w:rsid w:val="00DA3F79"/>
    <w:rsid w:val="00DB6923"/>
    <w:rsid w:val="00DC5962"/>
    <w:rsid w:val="00DD65C2"/>
    <w:rsid w:val="00DE331F"/>
    <w:rsid w:val="00E024C7"/>
    <w:rsid w:val="00E11186"/>
    <w:rsid w:val="00E111D1"/>
    <w:rsid w:val="00E12CA7"/>
    <w:rsid w:val="00E1647E"/>
    <w:rsid w:val="00E21563"/>
    <w:rsid w:val="00E23221"/>
    <w:rsid w:val="00E25B21"/>
    <w:rsid w:val="00E2692B"/>
    <w:rsid w:val="00E3156D"/>
    <w:rsid w:val="00E45F73"/>
    <w:rsid w:val="00E466E7"/>
    <w:rsid w:val="00E61DA0"/>
    <w:rsid w:val="00E64A30"/>
    <w:rsid w:val="00E65D40"/>
    <w:rsid w:val="00E8254B"/>
    <w:rsid w:val="00E95F29"/>
    <w:rsid w:val="00EA0AF0"/>
    <w:rsid w:val="00EA3776"/>
    <w:rsid w:val="00EB1E56"/>
    <w:rsid w:val="00EB320E"/>
    <w:rsid w:val="00EB6A0B"/>
    <w:rsid w:val="00EB79E1"/>
    <w:rsid w:val="00EC21F7"/>
    <w:rsid w:val="00EC6192"/>
    <w:rsid w:val="00EC65E7"/>
    <w:rsid w:val="00ED2B45"/>
    <w:rsid w:val="00ED34D4"/>
    <w:rsid w:val="00ED3502"/>
    <w:rsid w:val="00EE073F"/>
    <w:rsid w:val="00EE13EF"/>
    <w:rsid w:val="00EE5917"/>
    <w:rsid w:val="00F04C5D"/>
    <w:rsid w:val="00F07EC9"/>
    <w:rsid w:val="00F13985"/>
    <w:rsid w:val="00F2145C"/>
    <w:rsid w:val="00F3152E"/>
    <w:rsid w:val="00F33B8F"/>
    <w:rsid w:val="00F35FA4"/>
    <w:rsid w:val="00F422FB"/>
    <w:rsid w:val="00F4502C"/>
    <w:rsid w:val="00F467D7"/>
    <w:rsid w:val="00F52C41"/>
    <w:rsid w:val="00F5607C"/>
    <w:rsid w:val="00F57135"/>
    <w:rsid w:val="00F6750E"/>
    <w:rsid w:val="00F720D6"/>
    <w:rsid w:val="00F762D6"/>
    <w:rsid w:val="00F80328"/>
    <w:rsid w:val="00F80DD1"/>
    <w:rsid w:val="00F81655"/>
    <w:rsid w:val="00F8475F"/>
    <w:rsid w:val="00F91CA4"/>
    <w:rsid w:val="00F95F73"/>
    <w:rsid w:val="00F97D29"/>
    <w:rsid w:val="00FA2A8A"/>
    <w:rsid w:val="00FA4042"/>
    <w:rsid w:val="00FA5CF3"/>
    <w:rsid w:val="00FB0BA7"/>
    <w:rsid w:val="00FC29DC"/>
    <w:rsid w:val="00FC7113"/>
    <w:rsid w:val="00FD2341"/>
    <w:rsid w:val="00FD2445"/>
    <w:rsid w:val="00FD6ACB"/>
    <w:rsid w:val="00FF118F"/>
    <w:rsid w:val="00FF4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 w:type="character" w:customStyle="1" w:styleId="hgkelc">
    <w:name w:val="hgkelc"/>
    <w:basedOn w:val="a0"/>
    <w:rsid w:val="00757703"/>
  </w:style>
  <w:style w:type="character" w:customStyle="1" w:styleId="vkitposttextroot--jrdml">
    <w:name w:val="vkitposttext__root--jrdml"/>
    <w:basedOn w:val="a0"/>
    <w:rsid w:val="00F8475F"/>
  </w:style>
  <w:style w:type="character" w:styleId="ad">
    <w:name w:val="Emphasis"/>
    <w:basedOn w:val="a0"/>
    <w:uiPriority w:val="20"/>
    <w:qFormat/>
    <w:rsid w:val="00F762D6"/>
    <w:rPr>
      <w:i/>
      <w:iCs/>
    </w:rPr>
  </w:style>
  <w:style w:type="character" w:styleId="ae">
    <w:name w:val="Strong"/>
    <w:basedOn w:val="a0"/>
    <w:uiPriority w:val="22"/>
    <w:qFormat/>
    <w:rsid w:val="00F762D6"/>
    <w:rPr>
      <w:b/>
      <w:bCs/>
    </w:rPr>
  </w:style>
  <w:style w:type="character" w:customStyle="1" w:styleId="visually-hidden">
    <w:name w:val="visually-hidden"/>
    <w:basedOn w:val="a0"/>
    <w:rsid w:val="00753CDF"/>
  </w:style>
  <w:style w:type="paragraph" w:styleId="af">
    <w:name w:val="header"/>
    <w:basedOn w:val="a"/>
    <w:link w:val="af0"/>
    <w:uiPriority w:val="99"/>
    <w:unhideWhenUsed/>
    <w:rsid w:val="007B433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B4333"/>
  </w:style>
  <w:style w:type="paragraph" w:styleId="af1">
    <w:name w:val="footer"/>
    <w:basedOn w:val="a"/>
    <w:link w:val="af2"/>
    <w:uiPriority w:val="99"/>
    <w:unhideWhenUsed/>
    <w:rsid w:val="007B433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B4333"/>
  </w:style>
  <w:style w:type="character" w:customStyle="1" w:styleId="messagetext">
    <w:name w:val="messagetext"/>
    <w:basedOn w:val="a0"/>
    <w:rsid w:val="000178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 w:type="character" w:customStyle="1" w:styleId="hgkelc">
    <w:name w:val="hgkelc"/>
    <w:basedOn w:val="a0"/>
    <w:rsid w:val="00757703"/>
  </w:style>
  <w:style w:type="character" w:customStyle="1" w:styleId="vkitposttextroot--jrdml">
    <w:name w:val="vkitposttext__root--jrdml"/>
    <w:basedOn w:val="a0"/>
    <w:rsid w:val="00F8475F"/>
  </w:style>
  <w:style w:type="character" w:styleId="ad">
    <w:name w:val="Emphasis"/>
    <w:basedOn w:val="a0"/>
    <w:uiPriority w:val="20"/>
    <w:qFormat/>
    <w:rsid w:val="00F762D6"/>
    <w:rPr>
      <w:i/>
      <w:iCs/>
    </w:rPr>
  </w:style>
  <w:style w:type="character" w:styleId="ae">
    <w:name w:val="Strong"/>
    <w:basedOn w:val="a0"/>
    <w:uiPriority w:val="22"/>
    <w:qFormat/>
    <w:rsid w:val="00F762D6"/>
    <w:rPr>
      <w:b/>
      <w:bCs/>
    </w:rPr>
  </w:style>
  <w:style w:type="character" w:customStyle="1" w:styleId="visually-hidden">
    <w:name w:val="visually-hidden"/>
    <w:basedOn w:val="a0"/>
    <w:rsid w:val="00753CDF"/>
  </w:style>
  <w:style w:type="paragraph" w:styleId="af">
    <w:name w:val="header"/>
    <w:basedOn w:val="a"/>
    <w:link w:val="af0"/>
    <w:uiPriority w:val="99"/>
    <w:unhideWhenUsed/>
    <w:rsid w:val="007B433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B4333"/>
  </w:style>
  <w:style w:type="paragraph" w:styleId="af1">
    <w:name w:val="footer"/>
    <w:basedOn w:val="a"/>
    <w:link w:val="af2"/>
    <w:uiPriority w:val="99"/>
    <w:unhideWhenUsed/>
    <w:rsid w:val="007B433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B4333"/>
  </w:style>
  <w:style w:type="character" w:customStyle="1" w:styleId="messagetext">
    <w:name w:val="messagetext"/>
    <w:basedOn w:val="a0"/>
    <w:rsid w:val="00017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5852">
      <w:bodyDiv w:val="1"/>
      <w:marLeft w:val="0"/>
      <w:marRight w:val="0"/>
      <w:marTop w:val="0"/>
      <w:marBottom w:val="0"/>
      <w:divBdr>
        <w:top w:val="none" w:sz="0" w:space="0" w:color="auto"/>
        <w:left w:val="none" w:sz="0" w:space="0" w:color="auto"/>
        <w:bottom w:val="none" w:sz="0" w:space="0" w:color="auto"/>
        <w:right w:val="none" w:sz="0" w:space="0" w:color="auto"/>
      </w:divBdr>
    </w:div>
    <w:div w:id="172427811">
      <w:bodyDiv w:val="1"/>
      <w:marLeft w:val="0"/>
      <w:marRight w:val="0"/>
      <w:marTop w:val="0"/>
      <w:marBottom w:val="0"/>
      <w:divBdr>
        <w:top w:val="none" w:sz="0" w:space="0" w:color="auto"/>
        <w:left w:val="none" w:sz="0" w:space="0" w:color="auto"/>
        <w:bottom w:val="none" w:sz="0" w:space="0" w:color="auto"/>
        <w:right w:val="none" w:sz="0" w:space="0" w:color="auto"/>
      </w:divBdr>
    </w:div>
    <w:div w:id="203443817">
      <w:bodyDiv w:val="1"/>
      <w:marLeft w:val="0"/>
      <w:marRight w:val="0"/>
      <w:marTop w:val="0"/>
      <w:marBottom w:val="0"/>
      <w:divBdr>
        <w:top w:val="none" w:sz="0" w:space="0" w:color="auto"/>
        <w:left w:val="none" w:sz="0" w:space="0" w:color="auto"/>
        <w:bottom w:val="none" w:sz="0" w:space="0" w:color="auto"/>
        <w:right w:val="none" w:sz="0" w:space="0" w:color="auto"/>
      </w:divBdr>
      <w:divsChild>
        <w:div w:id="2020086045">
          <w:marLeft w:val="0"/>
          <w:marRight w:val="0"/>
          <w:marTop w:val="0"/>
          <w:marBottom w:val="0"/>
          <w:divBdr>
            <w:top w:val="none" w:sz="0" w:space="0" w:color="auto"/>
            <w:left w:val="none" w:sz="0" w:space="0" w:color="auto"/>
            <w:bottom w:val="none" w:sz="0" w:space="0" w:color="auto"/>
            <w:right w:val="none" w:sz="0" w:space="0" w:color="auto"/>
          </w:divBdr>
        </w:div>
      </w:divsChild>
    </w:div>
    <w:div w:id="210653953">
      <w:bodyDiv w:val="1"/>
      <w:marLeft w:val="0"/>
      <w:marRight w:val="0"/>
      <w:marTop w:val="0"/>
      <w:marBottom w:val="0"/>
      <w:divBdr>
        <w:top w:val="none" w:sz="0" w:space="0" w:color="auto"/>
        <w:left w:val="none" w:sz="0" w:space="0" w:color="auto"/>
        <w:bottom w:val="none" w:sz="0" w:space="0" w:color="auto"/>
        <w:right w:val="none" w:sz="0" w:space="0" w:color="auto"/>
      </w:divBdr>
    </w:div>
    <w:div w:id="212693429">
      <w:bodyDiv w:val="1"/>
      <w:marLeft w:val="0"/>
      <w:marRight w:val="0"/>
      <w:marTop w:val="0"/>
      <w:marBottom w:val="0"/>
      <w:divBdr>
        <w:top w:val="none" w:sz="0" w:space="0" w:color="auto"/>
        <w:left w:val="none" w:sz="0" w:space="0" w:color="auto"/>
        <w:bottom w:val="none" w:sz="0" w:space="0" w:color="auto"/>
        <w:right w:val="none" w:sz="0" w:space="0" w:color="auto"/>
      </w:divBdr>
      <w:divsChild>
        <w:div w:id="1682203575">
          <w:marLeft w:val="0"/>
          <w:marRight w:val="0"/>
          <w:marTop w:val="0"/>
          <w:marBottom w:val="0"/>
          <w:divBdr>
            <w:top w:val="none" w:sz="0" w:space="0" w:color="auto"/>
            <w:left w:val="none" w:sz="0" w:space="0" w:color="auto"/>
            <w:bottom w:val="none" w:sz="0" w:space="0" w:color="auto"/>
            <w:right w:val="none" w:sz="0" w:space="0" w:color="auto"/>
          </w:divBdr>
        </w:div>
      </w:divsChild>
    </w:div>
    <w:div w:id="248587235">
      <w:bodyDiv w:val="1"/>
      <w:marLeft w:val="0"/>
      <w:marRight w:val="0"/>
      <w:marTop w:val="0"/>
      <w:marBottom w:val="0"/>
      <w:divBdr>
        <w:top w:val="none" w:sz="0" w:space="0" w:color="auto"/>
        <w:left w:val="none" w:sz="0" w:space="0" w:color="auto"/>
        <w:bottom w:val="none" w:sz="0" w:space="0" w:color="auto"/>
        <w:right w:val="none" w:sz="0" w:space="0" w:color="auto"/>
      </w:divBdr>
    </w:div>
    <w:div w:id="249512188">
      <w:bodyDiv w:val="1"/>
      <w:marLeft w:val="0"/>
      <w:marRight w:val="0"/>
      <w:marTop w:val="0"/>
      <w:marBottom w:val="0"/>
      <w:divBdr>
        <w:top w:val="none" w:sz="0" w:space="0" w:color="auto"/>
        <w:left w:val="none" w:sz="0" w:space="0" w:color="auto"/>
        <w:bottom w:val="none" w:sz="0" w:space="0" w:color="auto"/>
        <w:right w:val="none" w:sz="0" w:space="0" w:color="auto"/>
      </w:divBdr>
    </w:div>
    <w:div w:id="274949813">
      <w:bodyDiv w:val="1"/>
      <w:marLeft w:val="0"/>
      <w:marRight w:val="0"/>
      <w:marTop w:val="0"/>
      <w:marBottom w:val="0"/>
      <w:divBdr>
        <w:top w:val="none" w:sz="0" w:space="0" w:color="auto"/>
        <w:left w:val="none" w:sz="0" w:space="0" w:color="auto"/>
        <w:bottom w:val="none" w:sz="0" w:space="0" w:color="auto"/>
        <w:right w:val="none" w:sz="0" w:space="0" w:color="auto"/>
      </w:divBdr>
    </w:div>
    <w:div w:id="298806789">
      <w:bodyDiv w:val="1"/>
      <w:marLeft w:val="0"/>
      <w:marRight w:val="0"/>
      <w:marTop w:val="0"/>
      <w:marBottom w:val="0"/>
      <w:divBdr>
        <w:top w:val="none" w:sz="0" w:space="0" w:color="auto"/>
        <w:left w:val="none" w:sz="0" w:space="0" w:color="auto"/>
        <w:bottom w:val="none" w:sz="0" w:space="0" w:color="auto"/>
        <w:right w:val="none" w:sz="0" w:space="0" w:color="auto"/>
      </w:divBdr>
    </w:div>
    <w:div w:id="479228721">
      <w:bodyDiv w:val="1"/>
      <w:marLeft w:val="0"/>
      <w:marRight w:val="0"/>
      <w:marTop w:val="0"/>
      <w:marBottom w:val="0"/>
      <w:divBdr>
        <w:top w:val="none" w:sz="0" w:space="0" w:color="auto"/>
        <w:left w:val="none" w:sz="0" w:space="0" w:color="auto"/>
        <w:bottom w:val="none" w:sz="0" w:space="0" w:color="auto"/>
        <w:right w:val="none" w:sz="0" w:space="0" w:color="auto"/>
      </w:divBdr>
    </w:div>
    <w:div w:id="564491938">
      <w:bodyDiv w:val="1"/>
      <w:marLeft w:val="0"/>
      <w:marRight w:val="0"/>
      <w:marTop w:val="0"/>
      <w:marBottom w:val="0"/>
      <w:divBdr>
        <w:top w:val="none" w:sz="0" w:space="0" w:color="auto"/>
        <w:left w:val="none" w:sz="0" w:space="0" w:color="auto"/>
        <w:bottom w:val="none" w:sz="0" w:space="0" w:color="auto"/>
        <w:right w:val="none" w:sz="0" w:space="0" w:color="auto"/>
      </w:divBdr>
      <w:divsChild>
        <w:div w:id="1393625726">
          <w:marLeft w:val="0"/>
          <w:marRight w:val="0"/>
          <w:marTop w:val="0"/>
          <w:marBottom w:val="0"/>
          <w:divBdr>
            <w:top w:val="none" w:sz="0" w:space="0" w:color="auto"/>
            <w:left w:val="none" w:sz="0" w:space="0" w:color="auto"/>
            <w:bottom w:val="none" w:sz="0" w:space="0" w:color="auto"/>
            <w:right w:val="none" w:sz="0" w:space="0" w:color="auto"/>
          </w:divBdr>
        </w:div>
      </w:divsChild>
    </w:div>
    <w:div w:id="605312402">
      <w:bodyDiv w:val="1"/>
      <w:marLeft w:val="0"/>
      <w:marRight w:val="0"/>
      <w:marTop w:val="0"/>
      <w:marBottom w:val="0"/>
      <w:divBdr>
        <w:top w:val="none" w:sz="0" w:space="0" w:color="auto"/>
        <w:left w:val="none" w:sz="0" w:space="0" w:color="auto"/>
        <w:bottom w:val="none" w:sz="0" w:space="0" w:color="auto"/>
        <w:right w:val="none" w:sz="0" w:space="0" w:color="auto"/>
      </w:divBdr>
      <w:divsChild>
        <w:div w:id="575746304">
          <w:marLeft w:val="0"/>
          <w:marRight w:val="0"/>
          <w:marTop w:val="0"/>
          <w:marBottom w:val="0"/>
          <w:divBdr>
            <w:top w:val="none" w:sz="0" w:space="0" w:color="auto"/>
            <w:left w:val="none" w:sz="0" w:space="0" w:color="auto"/>
            <w:bottom w:val="none" w:sz="0" w:space="0" w:color="auto"/>
            <w:right w:val="none" w:sz="0" w:space="0" w:color="auto"/>
          </w:divBdr>
        </w:div>
        <w:div w:id="1422871735">
          <w:marLeft w:val="0"/>
          <w:marRight w:val="0"/>
          <w:marTop w:val="0"/>
          <w:marBottom w:val="0"/>
          <w:divBdr>
            <w:top w:val="none" w:sz="0" w:space="0" w:color="auto"/>
            <w:left w:val="none" w:sz="0" w:space="0" w:color="auto"/>
            <w:bottom w:val="none" w:sz="0" w:space="0" w:color="auto"/>
            <w:right w:val="none" w:sz="0" w:space="0" w:color="auto"/>
          </w:divBdr>
        </w:div>
      </w:divsChild>
    </w:div>
    <w:div w:id="736513645">
      <w:bodyDiv w:val="1"/>
      <w:marLeft w:val="0"/>
      <w:marRight w:val="0"/>
      <w:marTop w:val="0"/>
      <w:marBottom w:val="0"/>
      <w:divBdr>
        <w:top w:val="none" w:sz="0" w:space="0" w:color="auto"/>
        <w:left w:val="none" w:sz="0" w:space="0" w:color="auto"/>
        <w:bottom w:val="none" w:sz="0" w:space="0" w:color="auto"/>
        <w:right w:val="none" w:sz="0" w:space="0" w:color="auto"/>
      </w:divBdr>
      <w:divsChild>
        <w:div w:id="1256210100">
          <w:marLeft w:val="0"/>
          <w:marRight w:val="0"/>
          <w:marTop w:val="0"/>
          <w:marBottom w:val="0"/>
          <w:divBdr>
            <w:top w:val="none" w:sz="0" w:space="0" w:color="auto"/>
            <w:left w:val="none" w:sz="0" w:space="0" w:color="auto"/>
            <w:bottom w:val="none" w:sz="0" w:space="0" w:color="auto"/>
            <w:right w:val="none" w:sz="0" w:space="0" w:color="auto"/>
          </w:divBdr>
          <w:divsChild>
            <w:div w:id="1497189867">
              <w:marLeft w:val="0"/>
              <w:marRight w:val="0"/>
              <w:marTop w:val="0"/>
              <w:marBottom w:val="0"/>
              <w:divBdr>
                <w:top w:val="none" w:sz="0" w:space="0" w:color="auto"/>
                <w:left w:val="none" w:sz="0" w:space="0" w:color="auto"/>
                <w:bottom w:val="none" w:sz="0" w:space="0" w:color="auto"/>
                <w:right w:val="none" w:sz="0" w:space="0" w:color="auto"/>
              </w:divBdr>
              <w:divsChild>
                <w:div w:id="612857610">
                  <w:marLeft w:val="0"/>
                  <w:marRight w:val="0"/>
                  <w:marTop w:val="0"/>
                  <w:marBottom w:val="0"/>
                  <w:divBdr>
                    <w:top w:val="none" w:sz="0" w:space="0" w:color="auto"/>
                    <w:left w:val="none" w:sz="0" w:space="0" w:color="auto"/>
                    <w:bottom w:val="none" w:sz="0" w:space="0" w:color="auto"/>
                    <w:right w:val="none" w:sz="0" w:space="0" w:color="auto"/>
                  </w:divBdr>
                  <w:divsChild>
                    <w:div w:id="1446734906">
                      <w:marLeft w:val="0"/>
                      <w:marRight w:val="0"/>
                      <w:marTop w:val="0"/>
                      <w:marBottom w:val="0"/>
                      <w:divBdr>
                        <w:top w:val="none" w:sz="0" w:space="0" w:color="auto"/>
                        <w:left w:val="none" w:sz="0" w:space="0" w:color="auto"/>
                        <w:bottom w:val="none" w:sz="0" w:space="0" w:color="auto"/>
                        <w:right w:val="none" w:sz="0" w:space="0" w:color="auto"/>
                      </w:divBdr>
                      <w:divsChild>
                        <w:div w:id="263928204">
                          <w:marLeft w:val="0"/>
                          <w:marRight w:val="0"/>
                          <w:marTop w:val="0"/>
                          <w:marBottom w:val="0"/>
                          <w:divBdr>
                            <w:top w:val="none" w:sz="0" w:space="0" w:color="auto"/>
                            <w:left w:val="none" w:sz="0" w:space="0" w:color="auto"/>
                            <w:bottom w:val="none" w:sz="0" w:space="0" w:color="auto"/>
                            <w:right w:val="none" w:sz="0" w:space="0" w:color="auto"/>
                          </w:divBdr>
                          <w:divsChild>
                            <w:div w:id="1972124239">
                              <w:marLeft w:val="0"/>
                              <w:marRight w:val="0"/>
                              <w:marTop w:val="0"/>
                              <w:marBottom w:val="0"/>
                              <w:divBdr>
                                <w:top w:val="none" w:sz="0" w:space="0" w:color="auto"/>
                                <w:left w:val="none" w:sz="0" w:space="0" w:color="auto"/>
                                <w:bottom w:val="none" w:sz="0" w:space="0" w:color="auto"/>
                                <w:right w:val="none" w:sz="0" w:space="0" w:color="auto"/>
                              </w:divBdr>
                              <w:divsChild>
                                <w:div w:id="1719862819">
                                  <w:marLeft w:val="0"/>
                                  <w:marRight w:val="0"/>
                                  <w:marTop w:val="0"/>
                                  <w:marBottom w:val="0"/>
                                  <w:divBdr>
                                    <w:top w:val="none" w:sz="0" w:space="0" w:color="auto"/>
                                    <w:left w:val="none" w:sz="0" w:space="0" w:color="auto"/>
                                    <w:bottom w:val="none" w:sz="0" w:space="0" w:color="auto"/>
                                    <w:right w:val="none" w:sz="0" w:space="0" w:color="auto"/>
                                  </w:divBdr>
                                  <w:divsChild>
                                    <w:div w:id="1256012777">
                                      <w:marLeft w:val="0"/>
                                      <w:marRight w:val="0"/>
                                      <w:marTop w:val="0"/>
                                      <w:marBottom w:val="0"/>
                                      <w:divBdr>
                                        <w:top w:val="none" w:sz="0" w:space="0" w:color="auto"/>
                                        <w:left w:val="none" w:sz="0" w:space="0" w:color="auto"/>
                                        <w:bottom w:val="none" w:sz="0" w:space="0" w:color="auto"/>
                                        <w:right w:val="none" w:sz="0" w:space="0" w:color="auto"/>
                                      </w:divBdr>
                                      <w:divsChild>
                                        <w:div w:id="2065253453">
                                          <w:marLeft w:val="0"/>
                                          <w:marRight w:val="0"/>
                                          <w:marTop w:val="0"/>
                                          <w:marBottom w:val="0"/>
                                          <w:divBdr>
                                            <w:top w:val="none" w:sz="0" w:space="0" w:color="auto"/>
                                            <w:left w:val="none" w:sz="0" w:space="0" w:color="auto"/>
                                            <w:bottom w:val="none" w:sz="0" w:space="0" w:color="auto"/>
                                            <w:right w:val="none" w:sz="0" w:space="0" w:color="auto"/>
                                          </w:divBdr>
                                          <w:divsChild>
                                            <w:div w:id="2130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0273083">
      <w:bodyDiv w:val="1"/>
      <w:marLeft w:val="0"/>
      <w:marRight w:val="0"/>
      <w:marTop w:val="0"/>
      <w:marBottom w:val="0"/>
      <w:divBdr>
        <w:top w:val="none" w:sz="0" w:space="0" w:color="auto"/>
        <w:left w:val="none" w:sz="0" w:space="0" w:color="auto"/>
        <w:bottom w:val="none" w:sz="0" w:space="0" w:color="auto"/>
        <w:right w:val="none" w:sz="0" w:space="0" w:color="auto"/>
      </w:divBdr>
    </w:div>
    <w:div w:id="776214477">
      <w:bodyDiv w:val="1"/>
      <w:marLeft w:val="0"/>
      <w:marRight w:val="0"/>
      <w:marTop w:val="0"/>
      <w:marBottom w:val="0"/>
      <w:divBdr>
        <w:top w:val="none" w:sz="0" w:space="0" w:color="auto"/>
        <w:left w:val="none" w:sz="0" w:space="0" w:color="auto"/>
        <w:bottom w:val="none" w:sz="0" w:space="0" w:color="auto"/>
        <w:right w:val="none" w:sz="0" w:space="0" w:color="auto"/>
      </w:divBdr>
    </w:div>
    <w:div w:id="798574406">
      <w:bodyDiv w:val="1"/>
      <w:marLeft w:val="0"/>
      <w:marRight w:val="0"/>
      <w:marTop w:val="0"/>
      <w:marBottom w:val="0"/>
      <w:divBdr>
        <w:top w:val="none" w:sz="0" w:space="0" w:color="auto"/>
        <w:left w:val="none" w:sz="0" w:space="0" w:color="auto"/>
        <w:bottom w:val="none" w:sz="0" w:space="0" w:color="auto"/>
        <w:right w:val="none" w:sz="0" w:space="0" w:color="auto"/>
      </w:divBdr>
    </w:div>
    <w:div w:id="894196889">
      <w:bodyDiv w:val="1"/>
      <w:marLeft w:val="0"/>
      <w:marRight w:val="0"/>
      <w:marTop w:val="0"/>
      <w:marBottom w:val="0"/>
      <w:divBdr>
        <w:top w:val="none" w:sz="0" w:space="0" w:color="auto"/>
        <w:left w:val="none" w:sz="0" w:space="0" w:color="auto"/>
        <w:bottom w:val="none" w:sz="0" w:space="0" w:color="auto"/>
        <w:right w:val="none" w:sz="0" w:space="0" w:color="auto"/>
      </w:divBdr>
    </w:div>
    <w:div w:id="967516641">
      <w:bodyDiv w:val="1"/>
      <w:marLeft w:val="0"/>
      <w:marRight w:val="0"/>
      <w:marTop w:val="0"/>
      <w:marBottom w:val="0"/>
      <w:divBdr>
        <w:top w:val="none" w:sz="0" w:space="0" w:color="auto"/>
        <w:left w:val="none" w:sz="0" w:space="0" w:color="auto"/>
        <w:bottom w:val="none" w:sz="0" w:space="0" w:color="auto"/>
        <w:right w:val="none" w:sz="0" w:space="0" w:color="auto"/>
      </w:divBdr>
    </w:div>
    <w:div w:id="1023286079">
      <w:bodyDiv w:val="1"/>
      <w:marLeft w:val="0"/>
      <w:marRight w:val="0"/>
      <w:marTop w:val="0"/>
      <w:marBottom w:val="0"/>
      <w:divBdr>
        <w:top w:val="none" w:sz="0" w:space="0" w:color="auto"/>
        <w:left w:val="none" w:sz="0" w:space="0" w:color="auto"/>
        <w:bottom w:val="none" w:sz="0" w:space="0" w:color="auto"/>
        <w:right w:val="none" w:sz="0" w:space="0" w:color="auto"/>
      </w:divBdr>
      <w:divsChild>
        <w:div w:id="86779251">
          <w:marLeft w:val="0"/>
          <w:marRight w:val="0"/>
          <w:marTop w:val="0"/>
          <w:marBottom w:val="0"/>
          <w:divBdr>
            <w:top w:val="none" w:sz="0" w:space="0" w:color="auto"/>
            <w:left w:val="none" w:sz="0" w:space="0" w:color="auto"/>
            <w:bottom w:val="none" w:sz="0" w:space="0" w:color="auto"/>
            <w:right w:val="none" w:sz="0" w:space="0" w:color="auto"/>
          </w:divBdr>
        </w:div>
      </w:divsChild>
    </w:div>
    <w:div w:id="1087070027">
      <w:bodyDiv w:val="1"/>
      <w:marLeft w:val="0"/>
      <w:marRight w:val="0"/>
      <w:marTop w:val="0"/>
      <w:marBottom w:val="0"/>
      <w:divBdr>
        <w:top w:val="none" w:sz="0" w:space="0" w:color="auto"/>
        <w:left w:val="none" w:sz="0" w:space="0" w:color="auto"/>
        <w:bottom w:val="none" w:sz="0" w:space="0" w:color="auto"/>
        <w:right w:val="none" w:sz="0" w:space="0" w:color="auto"/>
      </w:divBdr>
    </w:div>
    <w:div w:id="1164467414">
      <w:bodyDiv w:val="1"/>
      <w:marLeft w:val="0"/>
      <w:marRight w:val="0"/>
      <w:marTop w:val="0"/>
      <w:marBottom w:val="0"/>
      <w:divBdr>
        <w:top w:val="none" w:sz="0" w:space="0" w:color="auto"/>
        <w:left w:val="none" w:sz="0" w:space="0" w:color="auto"/>
        <w:bottom w:val="none" w:sz="0" w:space="0" w:color="auto"/>
        <w:right w:val="none" w:sz="0" w:space="0" w:color="auto"/>
      </w:divBdr>
    </w:div>
    <w:div w:id="1185486659">
      <w:bodyDiv w:val="1"/>
      <w:marLeft w:val="0"/>
      <w:marRight w:val="0"/>
      <w:marTop w:val="0"/>
      <w:marBottom w:val="0"/>
      <w:divBdr>
        <w:top w:val="none" w:sz="0" w:space="0" w:color="auto"/>
        <w:left w:val="none" w:sz="0" w:space="0" w:color="auto"/>
        <w:bottom w:val="none" w:sz="0" w:space="0" w:color="auto"/>
        <w:right w:val="none" w:sz="0" w:space="0" w:color="auto"/>
      </w:divBdr>
      <w:divsChild>
        <w:div w:id="208105462">
          <w:marLeft w:val="0"/>
          <w:marRight w:val="0"/>
          <w:marTop w:val="75"/>
          <w:marBottom w:val="0"/>
          <w:divBdr>
            <w:top w:val="single" w:sz="6" w:space="0" w:color="FFFFFF"/>
            <w:left w:val="single" w:sz="6" w:space="0" w:color="FFFFFF"/>
            <w:bottom w:val="single" w:sz="6" w:space="0" w:color="FFFFFF"/>
            <w:right w:val="single" w:sz="6" w:space="0" w:color="FFFFFF"/>
          </w:divBdr>
          <w:divsChild>
            <w:div w:id="1264654084">
              <w:marLeft w:val="0"/>
              <w:marRight w:val="0"/>
              <w:marTop w:val="100"/>
              <w:marBottom w:val="100"/>
              <w:divBdr>
                <w:top w:val="none" w:sz="0" w:space="0" w:color="auto"/>
                <w:left w:val="none" w:sz="0" w:space="0" w:color="auto"/>
                <w:bottom w:val="none" w:sz="0" w:space="0" w:color="auto"/>
                <w:right w:val="none" w:sz="0" w:space="0" w:color="auto"/>
              </w:divBdr>
              <w:divsChild>
                <w:div w:id="1169909529">
                  <w:marLeft w:val="1"/>
                  <w:marRight w:val="1"/>
                  <w:marTop w:val="0"/>
                  <w:marBottom w:val="0"/>
                  <w:divBdr>
                    <w:top w:val="none" w:sz="0" w:space="0" w:color="auto"/>
                    <w:left w:val="none" w:sz="0" w:space="0" w:color="auto"/>
                    <w:bottom w:val="none" w:sz="0" w:space="0" w:color="auto"/>
                    <w:right w:val="none" w:sz="0" w:space="0" w:color="auto"/>
                  </w:divBdr>
                  <w:divsChild>
                    <w:div w:id="415173408">
                      <w:marLeft w:val="0"/>
                      <w:marRight w:val="0"/>
                      <w:marTop w:val="150"/>
                      <w:marBottom w:val="0"/>
                      <w:divBdr>
                        <w:top w:val="double" w:sz="6" w:space="0" w:color="E9E9E9"/>
                        <w:left w:val="double" w:sz="6" w:space="0" w:color="E9E9E9"/>
                        <w:bottom w:val="double" w:sz="6" w:space="0" w:color="E9E9E9"/>
                        <w:right w:val="double" w:sz="6" w:space="0" w:color="E9E9E9"/>
                      </w:divBdr>
                      <w:divsChild>
                        <w:div w:id="1930769946">
                          <w:marLeft w:val="0"/>
                          <w:marRight w:val="0"/>
                          <w:marTop w:val="0"/>
                          <w:marBottom w:val="0"/>
                          <w:divBdr>
                            <w:top w:val="single" w:sz="6" w:space="0" w:color="E9E9E9"/>
                            <w:left w:val="single" w:sz="6" w:space="0" w:color="E9E9E9"/>
                            <w:bottom w:val="single" w:sz="6" w:space="0" w:color="E9E9E9"/>
                            <w:right w:val="single" w:sz="6" w:space="0" w:color="E9E9E9"/>
                          </w:divBdr>
                          <w:divsChild>
                            <w:div w:id="32494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379833">
      <w:bodyDiv w:val="1"/>
      <w:marLeft w:val="0"/>
      <w:marRight w:val="0"/>
      <w:marTop w:val="0"/>
      <w:marBottom w:val="0"/>
      <w:divBdr>
        <w:top w:val="none" w:sz="0" w:space="0" w:color="auto"/>
        <w:left w:val="none" w:sz="0" w:space="0" w:color="auto"/>
        <w:bottom w:val="none" w:sz="0" w:space="0" w:color="auto"/>
        <w:right w:val="none" w:sz="0" w:space="0" w:color="auto"/>
      </w:divBdr>
    </w:div>
    <w:div w:id="1225751435">
      <w:bodyDiv w:val="1"/>
      <w:marLeft w:val="0"/>
      <w:marRight w:val="0"/>
      <w:marTop w:val="0"/>
      <w:marBottom w:val="0"/>
      <w:divBdr>
        <w:top w:val="none" w:sz="0" w:space="0" w:color="auto"/>
        <w:left w:val="none" w:sz="0" w:space="0" w:color="auto"/>
        <w:bottom w:val="none" w:sz="0" w:space="0" w:color="auto"/>
        <w:right w:val="none" w:sz="0" w:space="0" w:color="auto"/>
      </w:divBdr>
    </w:div>
    <w:div w:id="1226379410">
      <w:bodyDiv w:val="1"/>
      <w:marLeft w:val="0"/>
      <w:marRight w:val="0"/>
      <w:marTop w:val="0"/>
      <w:marBottom w:val="0"/>
      <w:divBdr>
        <w:top w:val="none" w:sz="0" w:space="0" w:color="auto"/>
        <w:left w:val="none" w:sz="0" w:space="0" w:color="auto"/>
        <w:bottom w:val="none" w:sz="0" w:space="0" w:color="auto"/>
        <w:right w:val="none" w:sz="0" w:space="0" w:color="auto"/>
      </w:divBdr>
      <w:divsChild>
        <w:div w:id="520703720">
          <w:marLeft w:val="0"/>
          <w:marRight w:val="0"/>
          <w:marTop w:val="75"/>
          <w:marBottom w:val="0"/>
          <w:divBdr>
            <w:top w:val="single" w:sz="6" w:space="0" w:color="FFFFFF"/>
            <w:left w:val="single" w:sz="6" w:space="0" w:color="FFFFFF"/>
            <w:bottom w:val="single" w:sz="6" w:space="0" w:color="FFFFFF"/>
            <w:right w:val="single" w:sz="6" w:space="0" w:color="FFFFFF"/>
          </w:divBdr>
          <w:divsChild>
            <w:div w:id="1861624261">
              <w:marLeft w:val="0"/>
              <w:marRight w:val="0"/>
              <w:marTop w:val="100"/>
              <w:marBottom w:val="100"/>
              <w:divBdr>
                <w:top w:val="none" w:sz="0" w:space="0" w:color="auto"/>
                <w:left w:val="none" w:sz="0" w:space="0" w:color="auto"/>
                <w:bottom w:val="none" w:sz="0" w:space="0" w:color="auto"/>
                <w:right w:val="none" w:sz="0" w:space="0" w:color="auto"/>
              </w:divBdr>
              <w:divsChild>
                <w:div w:id="303200114">
                  <w:marLeft w:val="1"/>
                  <w:marRight w:val="1"/>
                  <w:marTop w:val="0"/>
                  <w:marBottom w:val="0"/>
                  <w:divBdr>
                    <w:top w:val="none" w:sz="0" w:space="0" w:color="auto"/>
                    <w:left w:val="none" w:sz="0" w:space="0" w:color="auto"/>
                    <w:bottom w:val="none" w:sz="0" w:space="0" w:color="auto"/>
                    <w:right w:val="none" w:sz="0" w:space="0" w:color="auto"/>
                  </w:divBdr>
                  <w:divsChild>
                    <w:div w:id="1361396447">
                      <w:marLeft w:val="0"/>
                      <w:marRight w:val="0"/>
                      <w:marTop w:val="150"/>
                      <w:marBottom w:val="0"/>
                      <w:divBdr>
                        <w:top w:val="double" w:sz="6" w:space="0" w:color="E9E9E9"/>
                        <w:left w:val="double" w:sz="6" w:space="0" w:color="E9E9E9"/>
                        <w:bottom w:val="double" w:sz="6" w:space="0" w:color="E9E9E9"/>
                        <w:right w:val="double" w:sz="6" w:space="0" w:color="E9E9E9"/>
                      </w:divBdr>
                      <w:divsChild>
                        <w:div w:id="1948460383">
                          <w:marLeft w:val="0"/>
                          <w:marRight w:val="0"/>
                          <w:marTop w:val="0"/>
                          <w:marBottom w:val="0"/>
                          <w:divBdr>
                            <w:top w:val="single" w:sz="6" w:space="0" w:color="E9E9E9"/>
                            <w:left w:val="single" w:sz="6" w:space="0" w:color="E9E9E9"/>
                            <w:bottom w:val="single" w:sz="6" w:space="0" w:color="E9E9E9"/>
                            <w:right w:val="single" w:sz="6" w:space="0" w:color="E9E9E9"/>
                          </w:divBdr>
                          <w:divsChild>
                            <w:div w:id="198773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347747">
      <w:bodyDiv w:val="1"/>
      <w:marLeft w:val="0"/>
      <w:marRight w:val="0"/>
      <w:marTop w:val="0"/>
      <w:marBottom w:val="0"/>
      <w:divBdr>
        <w:top w:val="none" w:sz="0" w:space="0" w:color="auto"/>
        <w:left w:val="none" w:sz="0" w:space="0" w:color="auto"/>
        <w:bottom w:val="none" w:sz="0" w:space="0" w:color="auto"/>
        <w:right w:val="none" w:sz="0" w:space="0" w:color="auto"/>
      </w:divBdr>
    </w:div>
    <w:div w:id="1403479528">
      <w:bodyDiv w:val="1"/>
      <w:marLeft w:val="0"/>
      <w:marRight w:val="0"/>
      <w:marTop w:val="0"/>
      <w:marBottom w:val="0"/>
      <w:divBdr>
        <w:top w:val="none" w:sz="0" w:space="0" w:color="auto"/>
        <w:left w:val="none" w:sz="0" w:space="0" w:color="auto"/>
        <w:bottom w:val="none" w:sz="0" w:space="0" w:color="auto"/>
        <w:right w:val="none" w:sz="0" w:space="0" w:color="auto"/>
      </w:divBdr>
    </w:div>
    <w:div w:id="1429042342">
      <w:bodyDiv w:val="1"/>
      <w:marLeft w:val="0"/>
      <w:marRight w:val="0"/>
      <w:marTop w:val="0"/>
      <w:marBottom w:val="0"/>
      <w:divBdr>
        <w:top w:val="none" w:sz="0" w:space="0" w:color="auto"/>
        <w:left w:val="none" w:sz="0" w:space="0" w:color="auto"/>
        <w:bottom w:val="none" w:sz="0" w:space="0" w:color="auto"/>
        <w:right w:val="none" w:sz="0" w:space="0" w:color="auto"/>
      </w:divBdr>
    </w:div>
    <w:div w:id="1487471813">
      <w:bodyDiv w:val="1"/>
      <w:marLeft w:val="0"/>
      <w:marRight w:val="0"/>
      <w:marTop w:val="0"/>
      <w:marBottom w:val="0"/>
      <w:divBdr>
        <w:top w:val="none" w:sz="0" w:space="0" w:color="auto"/>
        <w:left w:val="none" w:sz="0" w:space="0" w:color="auto"/>
        <w:bottom w:val="none" w:sz="0" w:space="0" w:color="auto"/>
        <w:right w:val="none" w:sz="0" w:space="0" w:color="auto"/>
      </w:divBdr>
      <w:divsChild>
        <w:div w:id="364796923">
          <w:marLeft w:val="0"/>
          <w:marRight w:val="0"/>
          <w:marTop w:val="0"/>
          <w:marBottom w:val="0"/>
          <w:divBdr>
            <w:top w:val="none" w:sz="0" w:space="0" w:color="auto"/>
            <w:left w:val="none" w:sz="0" w:space="0" w:color="auto"/>
            <w:bottom w:val="none" w:sz="0" w:space="0" w:color="auto"/>
            <w:right w:val="none" w:sz="0" w:space="0" w:color="auto"/>
          </w:divBdr>
        </w:div>
      </w:divsChild>
    </w:div>
    <w:div w:id="1531799387">
      <w:bodyDiv w:val="1"/>
      <w:marLeft w:val="0"/>
      <w:marRight w:val="0"/>
      <w:marTop w:val="0"/>
      <w:marBottom w:val="0"/>
      <w:divBdr>
        <w:top w:val="none" w:sz="0" w:space="0" w:color="auto"/>
        <w:left w:val="none" w:sz="0" w:space="0" w:color="auto"/>
        <w:bottom w:val="none" w:sz="0" w:space="0" w:color="auto"/>
        <w:right w:val="none" w:sz="0" w:space="0" w:color="auto"/>
      </w:divBdr>
    </w:div>
    <w:div w:id="1602376722">
      <w:bodyDiv w:val="1"/>
      <w:marLeft w:val="0"/>
      <w:marRight w:val="0"/>
      <w:marTop w:val="0"/>
      <w:marBottom w:val="0"/>
      <w:divBdr>
        <w:top w:val="none" w:sz="0" w:space="0" w:color="auto"/>
        <w:left w:val="none" w:sz="0" w:space="0" w:color="auto"/>
        <w:bottom w:val="none" w:sz="0" w:space="0" w:color="auto"/>
        <w:right w:val="none" w:sz="0" w:space="0" w:color="auto"/>
      </w:divBdr>
    </w:div>
    <w:div w:id="1733967061">
      <w:bodyDiv w:val="1"/>
      <w:marLeft w:val="0"/>
      <w:marRight w:val="0"/>
      <w:marTop w:val="0"/>
      <w:marBottom w:val="0"/>
      <w:divBdr>
        <w:top w:val="none" w:sz="0" w:space="0" w:color="auto"/>
        <w:left w:val="none" w:sz="0" w:space="0" w:color="auto"/>
        <w:bottom w:val="none" w:sz="0" w:space="0" w:color="auto"/>
        <w:right w:val="none" w:sz="0" w:space="0" w:color="auto"/>
      </w:divBdr>
    </w:div>
    <w:div w:id="1827932432">
      <w:bodyDiv w:val="1"/>
      <w:marLeft w:val="0"/>
      <w:marRight w:val="0"/>
      <w:marTop w:val="0"/>
      <w:marBottom w:val="0"/>
      <w:divBdr>
        <w:top w:val="none" w:sz="0" w:space="0" w:color="auto"/>
        <w:left w:val="none" w:sz="0" w:space="0" w:color="auto"/>
        <w:bottom w:val="none" w:sz="0" w:space="0" w:color="auto"/>
        <w:right w:val="none" w:sz="0" w:space="0" w:color="auto"/>
      </w:divBdr>
    </w:div>
    <w:div w:id="1848792116">
      <w:bodyDiv w:val="1"/>
      <w:marLeft w:val="0"/>
      <w:marRight w:val="0"/>
      <w:marTop w:val="0"/>
      <w:marBottom w:val="0"/>
      <w:divBdr>
        <w:top w:val="none" w:sz="0" w:space="0" w:color="auto"/>
        <w:left w:val="none" w:sz="0" w:space="0" w:color="auto"/>
        <w:bottom w:val="none" w:sz="0" w:space="0" w:color="auto"/>
        <w:right w:val="none" w:sz="0" w:space="0" w:color="auto"/>
      </w:divBdr>
    </w:div>
    <w:div w:id="1895653310">
      <w:bodyDiv w:val="1"/>
      <w:marLeft w:val="0"/>
      <w:marRight w:val="0"/>
      <w:marTop w:val="0"/>
      <w:marBottom w:val="0"/>
      <w:divBdr>
        <w:top w:val="none" w:sz="0" w:space="0" w:color="auto"/>
        <w:left w:val="none" w:sz="0" w:space="0" w:color="auto"/>
        <w:bottom w:val="none" w:sz="0" w:space="0" w:color="auto"/>
        <w:right w:val="none" w:sz="0" w:space="0" w:color="auto"/>
      </w:divBdr>
    </w:div>
    <w:div w:id="1998148609">
      <w:bodyDiv w:val="1"/>
      <w:marLeft w:val="0"/>
      <w:marRight w:val="0"/>
      <w:marTop w:val="0"/>
      <w:marBottom w:val="0"/>
      <w:divBdr>
        <w:top w:val="none" w:sz="0" w:space="0" w:color="auto"/>
        <w:left w:val="none" w:sz="0" w:space="0" w:color="auto"/>
        <w:bottom w:val="none" w:sz="0" w:space="0" w:color="auto"/>
        <w:right w:val="none" w:sz="0" w:space="0" w:color="auto"/>
      </w:divBdr>
    </w:div>
    <w:div w:id="2027710982">
      <w:bodyDiv w:val="1"/>
      <w:marLeft w:val="0"/>
      <w:marRight w:val="0"/>
      <w:marTop w:val="0"/>
      <w:marBottom w:val="0"/>
      <w:divBdr>
        <w:top w:val="none" w:sz="0" w:space="0" w:color="auto"/>
        <w:left w:val="none" w:sz="0" w:space="0" w:color="auto"/>
        <w:bottom w:val="none" w:sz="0" w:space="0" w:color="auto"/>
        <w:right w:val="none" w:sz="0" w:space="0" w:color="auto"/>
      </w:divBdr>
    </w:div>
    <w:div w:id="2075932544">
      <w:bodyDiv w:val="1"/>
      <w:marLeft w:val="0"/>
      <w:marRight w:val="0"/>
      <w:marTop w:val="0"/>
      <w:marBottom w:val="0"/>
      <w:divBdr>
        <w:top w:val="none" w:sz="0" w:space="0" w:color="auto"/>
        <w:left w:val="none" w:sz="0" w:space="0" w:color="auto"/>
        <w:bottom w:val="none" w:sz="0" w:space="0" w:color="auto"/>
        <w:right w:val="none" w:sz="0" w:space="0" w:color="auto"/>
      </w:divBdr>
    </w:div>
    <w:div w:id="2122725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A9A54-2FA5-4D69-804D-DECCE023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303</Words>
  <Characters>1731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Бурмакина Валентина Николаевна</dc:creator>
  <cp:lastModifiedBy>Хамнаев Юрий Владимирович</cp:lastModifiedBy>
  <cp:revision>8</cp:revision>
  <cp:lastPrinted>2025-08-07T08:43:00Z</cp:lastPrinted>
  <dcterms:created xsi:type="dcterms:W3CDTF">2025-08-07T07:41:00Z</dcterms:created>
  <dcterms:modified xsi:type="dcterms:W3CDTF">2025-08-21T08:57:00Z</dcterms:modified>
</cp:coreProperties>
</file>