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b/>
          <w:bCs/>
          <w:color w:val="000000"/>
          <w:sz w:val="21"/>
          <w:szCs w:val="21"/>
        </w:rPr>
        <w:t>Рекомендации по профилактике новой коронавирусной инфекции среди работников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b/>
          <w:bCs/>
          <w:color w:val="000000"/>
          <w:sz w:val="21"/>
          <w:szCs w:val="21"/>
          <w:u w:val="single"/>
        </w:rPr>
        <w:t>Работодателям рекомендуется обеспечить</w:t>
      </w:r>
      <w:r w:rsidRPr="00E51F0B">
        <w:rPr>
          <w:rFonts w:ascii="Palatino Linotype" w:hAnsi="Palatino Linotype"/>
          <w:color w:val="000000"/>
          <w:sz w:val="21"/>
          <w:szCs w:val="21"/>
          <w:u w:val="single"/>
        </w:rPr>
        <w:t>: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- при входе работников в организацию (предприятие) - возможность обработки рук кожными антисептиками, предназначенными для этих целей</w:t>
      </w:r>
      <w:r w:rsidRPr="00E51F0B">
        <w:rPr>
          <w:rFonts w:ascii="Palatino Linotype" w:hAnsi="Palatino Linotype"/>
          <w:color w:val="000000"/>
          <w:sz w:val="21"/>
          <w:szCs w:val="21"/>
        </w:rPr>
        <w:br/>
        <w:t>(в том числе с помощью установленных дозаторов), или дезинфицирующими салфетками с установлением контроля за соблюдением этой гигиенической процедуры;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- контроль температуры тела работников при входе работников в организацию (предприятие), и в течение рабочего дня (по показаниям), с применением аппаратов для измерения температуры тела бесконтактным или контактным способом (электронные, инфракрасные термометры, переносные тепловизоры) с обязательным отстранением от нахождения на рабочем месте лиц с повышенной температурой тела и с признаками инфекционного заболевания;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- контроль вызова работником врача для оказания первичной медицинской помощи заболевшему на дому;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- контроль соблюдения самоизоляции работников на дому на установленный срок (14 дней) при возвращении их из стран, где зарегистрированы случаи новой коронавирусной инфекции (COVID-19);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- информирование работников о необходимости соблюдения правил личной и общественной гигиены: режима регулярного мытья рук с мылом или обработки кожными антисептиками - в течение всего рабочего дня, после каждого посещения туалета; 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- качественную уборку помещений с применением дезинфицирующих средств вирулицидного действия, уделив особое внимание дезинфекции дверных ручек, выключателей, поручней, перил, контактных поверхностей (столов и стульев работников, орг.техники), мест общего пользования (комнаты приема пищи, отдыха, туалетных комнат, комнаты и оборудования для занятия спортом и т.п.), во всех помещениях - с кратностью обработки каждые 2 часа;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- наличие в организации не менее чем пятидневного запаса дезинфицирующих средств для уборки помещений и обработки рук сотрудников, средств индивидуальной защиты органов дыхания на случай выявления лиц с признаками инфекционного заболевания (маски, респираторы);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- регулярное (каждые 2 часа) проветривание рабочих помещений;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- применение в рабочих помещениях бактерицидных ламп, рециркуляторов воздуха закрытого типа с целью регулярного обеззараживания воздуха (по возможности).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b/>
          <w:bCs/>
          <w:color w:val="000000"/>
          <w:sz w:val="21"/>
          <w:szCs w:val="21"/>
          <w:u w:val="single"/>
        </w:rPr>
        <w:t>Рекомендуется ограничить: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- любые корпоративные мероприятия в коллективах, участие работников в иных массовых мероприятиях на период эпиднеблагополучия;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- направление сотрудников в командировки, особенно в зарубежные страны, где зарегистрированы случаи заболевания новой коронавирусной инфекцией (COVID-19);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- при планировании отпусков воздержаться от посещения стран, где регистрируются случаи заболевания новой коронавирусной инфекции (COVID-19).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b/>
          <w:bCs/>
          <w:color w:val="000000"/>
          <w:sz w:val="21"/>
          <w:szCs w:val="21"/>
          <w:u w:val="single"/>
        </w:rPr>
        <w:t>В зависимости от условий питания работников рекомендовать: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  <w:u w:val="single"/>
        </w:rPr>
        <w:t>При наличии столовой для питания работников: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- обеспечить использование посуды однократного применения с последующим ее сбором, обеззараживанием и уничтожением в установленном порядке;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lastRenderedPageBreak/>
        <w:t>- при использовании посуды многократного применения - ее обработку желательно проводить на специализированных моечных машинах в соответствии с инструкцией по ее эксплуатации с применением режимов обработки, обеспечивающих дезинфекцию посуды и столовых приборов при температуре не ниже 65 град.С в течение 90 минут или ручным способом при той же температуре с применением дезинфицирующих средств в соответствии с требованиями санитарного законодательства.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  <w:u w:val="single"/>
        </w:rPr>
        <w:t>При отсутствии столовой: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- запретить прием пищи на рабочих местах, пищу принимать только в специально отведенной комнате – комнате приема пищи;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- при отсутствии комнаты приема пищи, предусмотреть выделение помещения для этих целей с раковиной для мытья рук (подводкой горячей и холодной воды), обеспечив его ежедневную уборку с помощью дезинфицирующих средств.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color w:val="000000"/>
          <w:sz w:val="21"/>
          <w:szCs w:val="21"/>
        </w:rPr>
        <w:t>При поступлении запроса из территориальных органов Федеральной службы по надзору в сфере защиты прав потребителей и благополучия человека незамедлительно представлять информацию о всех контактах заболевшего новой коронавирусной инфекцией (COVID-19) в связи с исполнением им трудовых функций, обеспечить проведение дезинфекции помещений, где находился заболевший.</w:t>
      </w:r>
    </w:p>
    <w:p w:rsidR="00E51F0B" w:rsidRPr="00E51F0B" w:rsidRDefault="00E51F0B" w:rsidP="00E51F0B">
      <w:pPr>
        <w:shd w:val="clear" w:color="auto" w:fill="F3F5FC"/>
        <w:spacing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 w:rsidRPr="00E51F0B">
        <w:rPr>
          <w:rFonts w:ascii="Palatino Linotype" w:hAnsi="Palatino Linotype"/>
          <w:b/>
          <w:bCs/>
          <w:color w:val="000000"/>
          <w:sz w:val="21"/>
          <w:szCs w:val="21"/>
        </w:rPr>
        <w:t>Территориальный отдел Роспотребнадзора</w:t>
      </w:r>
    </w:p>
    <w:p w:rsidR="00407D09" w:rsidRPr="00E51F0B" w:rsidRDefault="00407D09" w:rsidP="00E51F0B">
      <w:bookmarkStart w:id="0" w:name="_GoBack"/>
      <w:bookmarkEnd w:id="0"/>
    </w:p>
    <w:sectPr w:rsidR="00407D09" w:rsidRPr="00E51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403DE"/>
    <w:rsid w:val="00051A47"/>
    <w:rsid w:val="00057E51"/>
    <w:rsid w:val="000B00D0"/>
    <w:rsid w:val="000D6AC5"/>
    <w:rsid w:val="000E25AF"/>
    <w:rsid w:val="00105010"/>
    <w:rsid w:val="001F30C2"/>
    <w:rsid w:val="002404A7"/>
    <w:rsid w:val="002446DC"/>
    <w:rsid w:val="00260D1B"/>
    <w:rsid w:val="002F4D70"/>
    <w:rsid w:val="00331D94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B3FF2"/>
    <w:rsid w:val="004D7A58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1CDD"/>
    <w:rsid w:val="00726DE1"/>
    <w:rsid w:val="007870B6"/>
    <w:rsid w:val="0078775F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64D74"/>
    <w:rsid w:val="00C83B31"/>
    <w:rsid w:val="00CF4C14"/>
    <w:rsid w:val="00D03455"/>
    <w:rsid w:val="00DB23EF"/>
    <w:rsid w:val="00DF00A0"/>
    <w:rsid w:val="00E51F0B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  <w:rsid w:val="00FF632F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paragraph" w:customStyle="1" w:styleId="1">
    <w:name w:val="1"/>
    <w:basedOn w:val="a"/>
    <w:rsid w:val="000D6AC5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843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620</Words>
  <Characters>3535</Characters>
  <Application>Microsoft Office Word</Application>
  <DocSecurity>0</DocSecurity>
  <Lines>29</Lines>
  <Paragraphs>8</Paragraphs>
  <ScaleCrop>false</ScaleCrop>
  <Company>diakov.net</Company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79</cp:revision>
  <dcterms:created xsi:type="dcterms:W3CDTF">2021-07-29T03:34:00Z</dcterms:created>
  <dcterms:modified xsi:type="dcterms:W3CDTF">2021-07-29T06:26:00Z</dcterms:modified>
</cp:coreProperties>
</file>