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C4F" w:rsidRPr="00616C4F" w:rsidRDefault="00616C4F" w:rsidP="00616C4F">
      <w:pPr>
        <w:pStyle w:val="1"/>
        <w:spacing w:after="260"/>
        <w:jc w:val="center"/>
        <w:rPr>
          <w:b/>
          <w:bCs/>
          <w:sz w:val="28"/>
          <w:szCs w:val="28"/>
        </w:rPr>
      </w:pPr>
      <w:r w:rsidRPr="00616C4F">
        <w:rPr>
          <w:b/>
          <w:bCs/>
          <w:sz w:val="28"/>
          <w:szCs w:val="28"/>
        </w:rPr>
        <w:t>Уважаемые работодатели!</w:t>
      </w:r>
    </w:p>
    <w:p w:rsidR="00616C4F" w:rsidRPr="00616C4F" w:rsidRDefault="00616C4F" w:rsidP="00616C4F">
      <w:pPr>
        <w:pStyle w:val="1"/>
        <w:spacing w:line="276" w:lineRule="auto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В</w:t>
      </w:r>
      <w:r w:rsidRPr="00616C4F">
        <w:rPr>
          <w:bCs/>
          <w:sz w:val="28"/>
          <w:szCs w:val="28"/>
        </w:rPr>
        <w:t xml:space="preserve"> Томской области в 2026 году состоится </w:t>
      </w:r>
      <w:r w:rsidRPr="00616C4F">
        <w:rPr>
          <w:bCs/>
          <w:sz w:val="28"/>
          <w:szCs w:val="28"/>
          <w:lang w:bidi="en-US"/>
        </w:rPr>
        <w:t>IV</w:t>
      </w:r>
      <w:r w:rsidRPr="00616C4F">
        <w:rPr>
          <w:bCs/>
          <w:sz w:val="28"/>
          <w:szCs w:val="28"/>
        </w:rPr>
        <w:t xml:space="preserve"> Межрегиональный конкурс «</w:t>
      </w:r>
      <w:bookmarkStart w:id="0" w:name="_GoBack"/>
      <w:r w:rsidRPr="00616C4F">
        <w:rPr>
          <w:bCs/>
          <w:sz w:val="28"/>
          <w:szCs w:val="28"/>
        </w:rPr>
        <w:t>Лучший специалист по охране труда Сибири</w:t>
      </w:r>
      <w:bookmarkEnd w:id="0"/>
      <w:r w:rsidRPr="00616C4F">
        <w:rPr>
          <w:bCs/>
          <w:sz w:val="28"/>
          <w:szCs w:val="28"/>
        </w:rPr>
        <w:t>» (далее - Конкурс), который призван содействовать развитию и совершенствованию работы по охране труда на территории Сибирского федерального округа Российской Федерации, повысить имидж специалистов по охране труда, предоставить дополнительные возможности специалистам для карьерного роста и профессионального развития, стимулировать инициативы специалистов по охране труда к поиску и внедрению новых инструментов и технологий в области охраны труда и методов работы.</w:t>
      </w:r>
    </w:p>
    <w:p w:rsidR="00616C4F" w:rsidRPr="00616C4F" w:rsidRDefault="00616C4F" w:rsidP="00616C4F">
      <w:pPr>
        <w:pStyle w:val="1"/>
        <w:spacing w:line="276" w:lineRule="auto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616C4F">
        <w:rPr>
          <w:bCs/>
          <w:sz w:val="28"/>
          <w:szCs w:val="28"/>
        </w:rPr>
        <w:t>Конкурс проводится в два этапа (региональный и межрегиональный) по двум номинациям: «Лучший специалист по охране труда Сибири организаций производственной сферы», «Лучший специалист по охране труда Сибири организаций непроизводственной сферы».</w:t>
      </w:r>
    </w:p>
    <w:p w:rsidR="00616C4F" w:rsidRPr="00616C4F" w:rsidRDefault="00616C4F" w:rsidP="00616C4F">
      <w:pPr>
        <w:pStyle w:val="1"/>
        <w:spacing w:line="276" w:lineRule="auto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616C4F">
        <w:rPr>
          <w:bCs/>
          <w:sz w:val="28"/>
          <w:szCs w:val="28"/>
        </w:rPr>
        <w:t>Первый этап Конкурса пройдет с 18 мая 2026 года по 1 июля 2026 года дистанционно с использованием информационных технологий путем тестирования по вопросам охраны труда.</w:t>
      </w:r>
    </w:p>
    <w:p w:rsidR="00616C4F" w:rsidRPr="00616C4F" w:rsidRDefault="00616C4F" w:rsidP="00616C4F">
      <w:pPr>
        <w:pStyle w:val="1"/>
        <w:spacing w:line="276" w:lineRule="auto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616C4F">
        <w:rPr>
          <w:bCs/>
          <w:sz w:val="28"/>
          <w:szCs w:val="28"/>
        </w:rPr>
        <w:t>К участию во втором этапе (очном) Конкурса допускаются участники, набравшие наибольшее количество баллов и занявшие первые места по каждой номинации в регионах Сибирского федерального округа Российской Федерации по итогам первого этапа.</w:t>
      </w:r>
    </w:p>
    <w:p w:rsidR="00616C4F" w:rsidRPr="00616C4F" w:rsidRDefault="00616C4F" w:rsidP="00616C4F">
      <w:pPr>
        <w:pStyle w:val="1"/>
        <w:spacing w:line="276" w:lineRule="auto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616C4F">
        <w:rPr>
          <w:bCs/>
          <w:sz w:val="28"/>
          <w:szCs w:val="28"/>
        </w:rPr>
        <w:t>Межрегиональный этап Конкурса пройдет в сентябре 2026 года очно в г. Томске. Точная дата, время начала и окончания проведения второго этапа Конкурса будут сообщены дополнительно.</w:t>
      </w:r>
    </w:p>
    <w:p w:rsidR="00616C4F" w:rsidRDefault="00616C4F" w:rsidP="00616C4F">
      <w:pPr>
        <w:pStyle w:val="1"/>
        <w:spacing w:after="260"/>
        <w:ind w:firstLine="0"/>
        <w:rPr>
          <w:b/>
          <w:bCs/>
        </w:rPr>
      </w:pPr>
    </w:p>
    <w:p w:rsidR="00252FEE" w:rsidRDefault="00EC77BE" w:rsidP="00616C4F">
      <w:pPr>
        <w:pStyle w:val="1"/>
        <w:spacing w:line="276" w:lineRule="auto"/>
        <w:ind w:firstLine="0"/>
        <w:jc w:val="center"/>
        <w:rPr>
          <w:b/>
          <w:bCs/>
          <w:sz w:val="28"/>
          <w:szCs w:val="28"/>
        </w:rPr>
      </w:pPr>
      <w:r w:rsidRPr="00616C4F">
        <w:rPr>
          <w:b/>
          <w:bCs/>
          <w:sz w:val="28"/>
          <w:szCs w:val="28"/>
        </w:rPr>
        <w:t>Информация по первому этапу Конкурса</w:t>
      </w:r>
    </w:p>
    <w:p w:rsidR="00616C4F" w:rsidRPr="00616C4F" w:rsidRDefault="00616C4F" w:rsidP="00616C4F">
      <w:pPr>
        <w:pStyle w:val="1"/>
        <w:spacing w:line="276" w:lineRule="auto"/>
        <w:ind w:firstLine="0"/>
        <w:jc w:val="center"/>
        <w:rPr>
          <w:sz w:val="28"/>
          <w:szCs w:val="28"/>
        </w:rPr>
      </w:pPr>
    </w:p>
    <w:p w:rsidR="00252FEE" w:rsidRPr="00616C4F" w:rsidRDefault="00616C4F" w:rsidP="00616C4F">
      <w:pPr>
        <w:pStyle w:val="1"/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C77BE" w:rsidRPr="00616C4F">
        <w:rPr>
          <w:sz w:val="28"/>
          <w:szCs w:val="28"/>
        </w:rPr>
        <w:t>Первый (региональный) этап Конкурса проводится дистанционно в электронном формате.</w:t>
      </w:r>
    </w:p>
    <w:p w:rsidR="00252FEE" w:rsidRPr="00616C4F" w:rsidRDefault="00616C4F" w:rsidP="00616C4F">
      <w:pPr>
        <w:pStyle w:val="1"/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C77BE" w:rsidRPr="00616C4F">
        <w:rPr>
          <w:sz w:val="28"/>
          <w:szCs w:val="28"/>
        </w:rPr>
        <w:t xml:space="preserve">Для того, чтобы стать участником Конкурса, необходимо заполнить электронную форму заявки участника (сведения об участнике, организации, в которой он работает, согласие на обработку своих персональных данных) на Яндекс форме по ссылке: </w:t>
      </w:r>
      <w:hyperlink r:id="rId7" w:history="1">
        <w:r w:rsidR="00EC77BE" w:rsidRPr="00616C4F">
          <w:rPr>
            <w:sz w:val="28"/>
            <w:szCs w:val="28"/>
            <w:lang w:val="en-US" w:eastAsia="en-US" w:bidi="en-US"/>
          </w:rPr>
          <w:t>https</w:t>
        </w:r>
        <w:r w:rsidR="00EC77BE" w:rsidRPr="00616C4F">
          <w:rPr>
            <w:sz w:val="28"/>
            <w:szCs w:val="28"/>
            <w:lang w:eastAsia="en-US" w:bidi="en-US"/>
          </w:rPr>
          <w:t>://</w:t>
        </w:r>
        <w:r w:rsidR="00EC77BE" w:rsidRPr="00616C4F">
          <w:rPr>
            <w:sz w:val="28"/>
            <w:szCs w:val="28"/>
            <w:lang w:val="en-US" w:eastAsia="en-US" w:bidi="en-US"/>
          </w:rPr>
          <w:t>forms</w:t>
        </w:r>
        <w:r w:rsidR="00EC77BE" w:rsidRPr="00616C4F">
          <w:rPr>
            <w:sz w:val="28"/>
            <w:szCs w:val="28"/>
            <w:lang w:eastAsia="en-US" w:bidi="en-US"/>
          </w:rPr>
          <w:t>.</w:t>
        </w:r>
        <w:r w:rsidR="00EC77BE" w:rsidRPr="00616C4F">
          <w:rPr>
            <w:sz w:val="28"/>
            <w:szCs w:val="28"/>
            <w:lang w:val="en-US" w:eastAsia="en-US" w:bidi="en-US"/>
          </w:rPr>
          <w:t>yandex</w:t>
        </w:r>
        <w:r w:rsidR="00EC77BE" w:rsidRPr="00616C4F">
          <w:rPr>
            <w:sz w:val="28"/>
            <w:szCs w:val="28"/>
            <w:lang w:eastAsia="en-US" w:bidi="en-US"/>
          </w:rPr>
          <w:t>.</w:t>
        </w:r>
        <w:r w:rsidR="00EC77BE" w:rsidRPr="00616C4F">
          <w:rPr>
            <w:sz w:val="28"/>
            <w:szCs w:val="28"/>
            <w:lang w:val="en-US" w:eastAsia="en-US" w:bidi="en-US"/>
          </w:rPr>
          <w:t>ru</w:t>
        </w:r>
        <w:r w:rsidR="00EC77BE" w:rsidRPr="00616C4F">
          <w:rPr>
            <w:sz w:val="28"/>
            <w:szCs w:val="28"/>
            <w:lang w:eastAsia="en-US" w:bidi="en-US"/>
          </w:rPr>
          <w:t>/</w:t>
        </w:r>
        <w:r w:rsidR="00EC77BE" w:rsidRPr="00616C4F">
          <w:rPr>
            <w:sz w:val="28"/>
            <w:szCs w:val="28"/>
            <w:lang w:val="en-US" w:eastAsia="en-US" w:bidi="en-US"/>
          </w:rPr>
          <w:t>u</w:t>
        </w:r>
        <w:r w:rsidR="00EC77BE" w:rsidRPr="00616C4F">
          <w:rPr>
            <w:sz w:val="28"/>
            <w:szCs w:val="28"/>
            <w:lang w:eastAsia="en-US" w:bidi="en-US"/>
          </w:rPr>
          <w:t>/69</w:t>
        </w:r>
        <w:r w:rsidR="00EC77BE" w:rsidRPr="00616C4F">
          <w:rPr>
            <w:sz w:val="28"/>
            <w:szCs w:val="28"/>
            <w:lang w:val="en-US" w:eastAsia="en-US" w:bidi="en-US"/>
          </w:rPr>
          <w:t>f</w:t>
        </w:r>
        <w:r w:rsidR="00EC77BE" w:rsidRPr="00616C4F">
          <w:rPr>
            <w:sz w:val="28"/>
            <w:szCs w:val="28"/>
            <w:lang w:eastAsia="en-US" w:bidi="en-US"/>
          </w:rPr>
          <w:t>3126395</w:t>
        </w:r>
        <w:r w:rsidR="00EC77BE" w:rsidRPr="00616C4F">
          <w:rPr>
            <w:sz w:val="28"/>
            <w:szCs w:val="28"/>
            <w:lang w:val="en-US" w:eastAsia="en-US" w:bidi="en-US"/>
          </w:rPr>
          <w:t>add</w:t>
        </w:r>
        <w:r w:rsidR="00EC77BE" w:rsidRPr="00616C4F">
          <w:rPr>
            <w:sz w:val="28"/>
            <w:szCs w:val="28"/>
            <w:lang w:eastAsia="en-US" w:bidi="en-US"/>
          </w:rPr>
          <w:t>506852</w:t>
        </w:r>
        <w:r w:rsidR="00EC77BE" w:rsidRPr="00616C4F">
          <w:rPr>
            <w:sz w:val="28"/>
            <w:szCs w:val="28"/>
            <w:lang w:val="en-US" w:eastAsia="en-US" w:bidi="en-US"/>
          </w:rPr>
          <w:t>c</w:t>
        </w:r>
        <w:r w:rsidR="00EC77BE" w:rsidRPr="00616C4F">
          <w:rPr>
            <w:sz w:val="28"/>
            <w:szCs w:val="28"/>
            <w:lang w:eastAsia="en-US" w:bidi="en-US"/>
          </w:rPr>
          <w:t>79</w:t>
        </w:r>
        <w:r w:rsidR="00EC77BE" w:rsidRPr="00616C4F">
          <w:rPr>
            <w:sz w:val="28"/>
            <w:szCs w:val="28"/>
            <w:lang w:val="en-US" w:eastAsia="en-US" w:bidi="en-US"/>
          </w:rPr>
          <w:t>f</w:t>
        </w:r>
        <w:r w:rsidR="00EC77BE" w:rsidRPr="00616C4F">
          <w:rPr>
            <w:sz w:val="28"/>
            <w:szCs w:val="28"/>
            <w:lang w:eastAsia="en-US" w:bidi="en-US"/>
          </w:rPr>
          <w:t>8</w:t>
        </w:r>
      </w:hyperlink>
      <w:r w:rsidR="00EC77BE" w:rsidRPr="00616C4F">
        <w:rPr>
          <w:sz w:val="28"/>
          <w:szCs w:val="28"/>
          <w:lang w:eastAsia="en-US" w:bidi="en-US"/>
        </w:rPr>
        <w:t xml:space="preserve">. </w:t>
      </w:r>
      <w:r w:rsidR="00EC77BE" w:rsidRPr="00616C4F">
        <w:rPr>
          <w:sz w:val="28"/>
          <w:szCs w:val="28"/>
        </w:rPr>
        <w:t xml:space="preserve">После заполнения заявки на электронный адрес участника придет письмо с логином, паролем и ссылкой для прохождения тестирования. Прием заявок на </w:t>
      </w:r>
      <w:r w:rsidR="00EC77BE" w:rsidRPr="00616C4F">
        <w:rPr>
          <w:sz w:val="28"/>
          <w:szCs w:val="28"/>
        </w:rPr>
        <w:lastRenderedPageBreak/>
        <w:t>участие и прохож</w:t>
      </w:r>
      <w:r w:rsidR="00EC77BE" w:rsidRPr="00616C4F">
        <w:rPr>
          <w:sz w:val="28"/>
          <w:szCs w:val="28"/>
        </w:rPr>
        <w:t>дение тестирования открыты с 18.05.2026 по 01.07.2026.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Участник Конкурса переходит по ссылке и выбирает номинацию, в которой он будет участвовать, и приступает к тестированию. Каждый участник должен будет ответить на 100 тестовых вопросов.</w:t>
      </w:r>
    </w:p>
    <w:p w:rsidR="00252FEE" w:rsidRPr="00616C4F" w:rsidRDefault="00EC77BE" w:rsidP="00616C4F">
      <w:pPr>
        <w:pStyle w:val="1"/>
        <w:tabs>
          <w:tab w:val="left" w:pos="5467"/>
          <w:tab w:val="left" w:pos="5717"/>
        </w:tabs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На каждый вопрос</w:t>
      </w:r>
      <w:r w:rsidRPr="00616C4F">
        <w:rPr>
          <w:sz w:val="28"/>
          <w:szCs w:val="28"/>
        </w:rPr>
        <w:t xml:space="preserve"> будет предложено 3</w:t>
      </w:r>
      <w:r w:rsidRPr="00616C4F">
        <w:rPr>
          <w:sz w:val="28"/>
          <w:szCs w:val="28"/>
        </w:rPr>
        <w:tab/>
        <w:t>-</w:t>
      </w:r>
      <w:r w:rsidRPr="00616C4F">
        <w:rPr>
          <w:sz w:val="28"/>
          <w:szCs w:val="28"/>
        </w:rPr>
        <w:tab/>
        <w:t>4 варианта ответов, из которых</w:t>
      </w:r>
      <w:r w:rsidR="00616C4F">
        <w:rPr>
          <w:sz w:val="28"/>
          <w:szCs w:val="28"/>
        </w:rPr>
        <w:t xml:space="preserve"> </w:t>
      </w:r>
      <w:r w:rsidRPr="00616C4F">
        <w:rPr>
          <w:sz w:val="28"/>
          <w:szCs w:val="28"/>
        </w:rPr>
        <w:t>необходимо выбрать один, который, по мнению участника, является правильным.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Время, отведенное на проведение конкурса - 60 минут. По истечении выделенного времени тестирование автоматически завершается.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С</w:t>
      </w:r>
      <w:r w:rsidRPr="00616C4F">
        <w:rPr>
          <w:sz w:val="28"/>
          <w:szCs w:val="28"/>
        </w:rPr>
        <w:t>истема фиксирует количество правильных ответов и затраченное время.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Задача участников Конкурса - дать наибольшее количество правильных ответов за кратчайшее время.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При равенстве правильных ответов преимущество имеют участники, затратившие меньшее время.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По</w:t>
      </w:r>
      <w:r w:rsidRPr="00616C4F">
        <w:rPr>
          <w:sz w:val="28"/>
          <w:szCs w:val="28"/>
        </w:rPr>
        <w:t>бедителями первого (регионального) этапа Конкурса становятся участники с наилучшими результатами, ответившие на наибольшее количество вопросов.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Повторное прохождение участником тестирования во время Конкурса ведет к дисквалификации.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 xml:space="preserve">Задания конкурса могут </w:t>
      </w:r>
      <w:r w:rsidRPr="00616C4F">
        <w:rPr>
          <w:sz w:val="28"/>
          <w:szCs w:val="28"/>
        </w:rPr>
        <w:t>включать вопросы из разных областей охраны труда: нормативные правовые основы охраны труда, обязанности работодателя по обеспечению безопасных условий и охраны труда, обеспечение безопасного выполнения подрядных работ, обеспечение снабжения безопасной прод</w:t>
      </w:r>
      <w:r w:rsidRPr="00616C4F">
        <w:rPr>
          <w:sz w:val="28"/>
          <w:szCs w:val="28"/>
        </w:rPr>
        <w:t>укцией, специальная оценка условий труда, система управления охраной труда, медицинские осмотры, обучение по охране труда, расследование, оформление (рассмотрение), учет микроповреждений (микротравм), несчастных случаев на производстве, оценка профессионал</w:t>
      </w:r>
      <w:r w:rsidRPr="00616C4F">
        <w:rPr>
          <w:sz w:val="28"/>
          <w:szCs w:val="28"/>
        </w:rPr>
        <w:t>ьных рисков, расследование и учет профессиональных заболеваний, средства индивидуальной и коллективной защиты и другие вопросы в области охраны труда.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  <w:sectPr w:rsidR="00252FEE" w:rsidRPr="00616C4F">
          <w:headerReference w:type="default" r:id="rId8"/>
          <w:pgSz w:w="11900" w:h="16840"/>
          <w:pgMar w:top="1681" w:right="818" w:bottom="1681" w:left="1669" w:header="0" w:footer="1253" w:gutter="0"/>
          <w:pgNumType w:start="1"/>
          <w:cols w:space="720"/>
          <w:noEndnote/>
          <w:docGrid w:linePitch="360"/>
        </w:sectPr>
      </w:pPr>
      <w:r w:rsidRPr="00616C4F">
        <w:rPr>
          <w:sz w:val="28"/>
          <w:szCs w:val="28"/>
        </w:rPr>
        <w:t xml:space="preserve">Если в течение двух суток после прохождения регистрации на странице Конкурса не пришел логин и пароль, то необходимо обратиться по телефону: +7 (3822)46-98-58, Трифонов Александр Евгеньевич, электронная почта: </w:t>
      </w:r>
      <w:hyperlink r:id="rId9" w:history="1">
        <w:r w:rsidRPr="00616C4F">
          <w:rPr>
            <w:sz w:val="28"/>
            <w:szCs w:val="28"/>
            <w:lang w:val="en-US" w:eastAsia="en-US" w:bidi="en-US"/>
          </w:rPr>
          <w:t>trifonov</w:t>
        </w:r>
        <w:r w:rsidRPr="00616C4F">
          <w:rPr>
            <w:sz w:val="28"/>
            <w:szCs w:val="28"/>
            <w:lang w:eastAsia="en-US" w:bidi="en-US"/>
          </w:rPr>
          <w:t>_</w:t>
        </w:r>
        <w:r w:rsidRPr="00616C4F">
          <w:rPr>
            <w:sz w:val="28"/>
            <w:szCs w:val="28"/>
            <w:lang w:val="en-US" w:eastAsia="en-US" w:bidi="en-US"/>
          </w:rPr>
          <w:t>ae</w:t>
        </w:r>
        <w:r w:rsidRPr="00616C4F">
          <w:rPr>
            <w:sz w:val="28"/>
            <w:szCs w:val="28"/>
            <w:lang w:eastAsia="en-US" w:bidi="en-US"/>
          </w:rPr>
          <w:t>@</w:t>
        </w:r>
        <w:r w:rsidRPr="00616C4F">
          <w:rPr>
            <w:sz w:val="28"/>
            <w:szCs w:val="28"/>
            <w:lang w:val="en-US" w:eastAsia="en-US" w:bidi="en-US"/>
          </w:rPr>
          <w:t>rabota</w:t>
        </w:r>
        <w:r w:rsidRPr="00616C4F">
          <w:rPr>
            <w:sz w:val="28"/>
            <w:szCs w:val="28"/>
            <w:lang w:eastAsia="en-US" w:bidi="en-US"/>
          </w:rPr>
          <w:t>.</w:t>
        </w:r>
        <w:r w:rsidRPr="00616C4F">
          <w:rPr>
            <w:sz w:val="28"/>
            <w:szCs w:val="28"/>
            <w:lang w:val="en-US" w:eastAsia="en-US" w:bidi="en-US"/>
          </w:rPr>
          <w:t>tomsk</w:t>
        </w:r>
        <w:r w:rsidRPr="00616C4F">
          <w:rPr>
            <w:sz w:val="28"/>
            <w:szCs w:val="28"/>
            <w:lang w:eastAsia="en-US" w:bidi="en-US"/>
          </w:rPr>
          <w:t>.</w:t>
        </w:r>
        <w:r w:rsidRPr="00616C4F">
          <w:rPr>
            <w:sz w:val="28"/>
            <w:szCs w:val="28"/>
            <w:lang w:val="en-US" w:eastAsia="en-US" w:bidi="en-US"/>
          </w:rPr>
          <w:t>ru</w:t>
        </w:r>
      </w:hyperlink>
      <w:r w:rsidRPr="00616C4F">
        <w:rPr>
          <w:sz w:val="28"/>
          <w:szCs w:val="28"/>
          <w:lang w:eastAsia="en-US" w:bidi="en-US"/>
        </w:rPr>
        <w:t>.</w:t>
      </w:r>
    </w:p>
    <w:p w:rsidR="00616C4F" w:rsidRPr="00616C4F" w:rsidRDefault="00616C4F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</w:t>
      </w:r>
      <w:r w:rsidRPr="00616C4F">
        <w:rPr>
          <w:b/>
          <w:bCs/>
          <w:sz w:val="28"/>
          <w:szCs w:val="28"/>
        </w:rPr>
        <w:t>Информация по второму этапу Конкурса</w:t>
      </w:r>
    </w:p>
    <w:p w:rsidR="00616C4F" w:rsidRDefault="00616C4F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 xml:space="preserve">К участию во втором этапе Конкурса допускаются участники, набравшие наибольшее количество баллов и занявшие первые места по каждой номинации в регионах Сибирского федерального округа </w:t>
      </w:r>
      <w:r w:rsidRPr="00616C4F">
        <w:rPr>
          <w:color w:val="00000A"/>
          <w:sz w:val="28"/>
          <w:szCs w:val="28"/>
        </w:rPr>
        <w:t>Российской Фе</w:t>
      </w:r>
      <w:r w:rsidRPr="00616C4F">
        <w:rPr>
          <w:color w:val="00000A"/>
          <w:sz w:val="28"/>
          <w:szCs w:val="28"/>
        </w:rPr>
        <w:t xml:space="preserve">дерации (далее - СФО) </w:t>
      </w:r>
      <w:r w:rsidRPr="00616C4F">
        <w:rPr>
          <w:sz w:val="28"/>
          <w:szCs w:val="28"/>
        </w:rPr>
        <w:t>по итогам регионального этапа. При отказе от участия в межрегиональном этапе какого-либо участника, занявшего первое место в регионе СФО, право участия переходит к участнику, занявшему в рейтинге следующее место.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 xml:space="preserve">Межрегиональный этап </w:t>
      </w:r>
      <w:r w:rsidRPr="00616C4F">
        <w:rPr>
          <w:sz w:val="28"/>
          <w:szCs w:val="28"/>
        </w:rPr>
        <w:t xml:space="preserve">пройдет очно на площадке организации </w:t>
      </w:r>
      <w:r w:rsidR="00616C4F" w:rsidRPr="00616C4F">
        <w:rPr>
          <w:sz w:val="28"/>
          <w:szCs w:val="28"/>
        </w:rPr>
        <w:t>г. Томска</w:t>
      </w:r>
      <w:r w:rsidRPr="00616C4F">
        <w:rPr>
          <w:sz w:val="28"/>
          <w:szCs w:val="28"/>
        </w:rPr>
        <w:t>. Соревнования предусматривают выполнение конкурсных заданий.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Задания для участников второго этапа Конкурса не публикуются и являются конфиденциальными. Конверт с заданиями вскрывается во время проведения конкур</w:t>
      </w:r>
      <w:r w:rsidRPr="00616C4F">
        <w:rPr>
          <w:sz w:val="28"/>
          <w:szCs w:val="28"/>
        </w:rPr>
        <w:t>сного задания.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Задания конкурса могут включать в себя: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оценку профессиональных рисков;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разработку инструкций по охране труда, проведение инструктажа; оказание</w:t>
      </w:r>
    </w:p>
    <w:p w:rsidR="00252FEE" w:rsidRPr="00616C4F" w:rsidRDefault="00EC77BE" w:rsidP="00616C4F">
      <w:pPr>
        <w:pStyle w:val="1"/>
        <w:spacing w:line="276" w:lineRule="auto"/>
        <w:ind w:left="720" w:firstLine="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первой помощи пострадавшим при несчастном случае на производстве;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условия труда на рабочем месте;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расследование несчастных случаев на производстве;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подбор средств индивидуальной защиты для определенной профессии;</w:t>
      </w:r>
    </w:p>
    <w:p w:rsidR="00252FEE" w:rsidRPr="00616C4F" w:rsidRDefault="00EC77BE" w:rsidP="00616C4F">
      <w:pPr>
        <w:pStyle w:val="1"/>
        <w:spacing w:line="276" w:lineRule="auto"/>
        <w:ind w:left="720" w:firstLine="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организация работ на высоте и в замкнутых пространствах; поведенческий аудит безопасности труда.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Перед выполнением теоретических и практичес</w:t>
      </w:r>
      <w:r w:rsidRPr="00616C4F">
        <w:rPr>
          <w:sz w:val="28"/>
          <w:szCs w:val="28"/>
        </w:rPr>
        <w:t>ких заданий участников Конкурса знакомят с площадкой и условиями проведения заданий. Участникам объявляется контрольное время для выполнения задания, установленное исходя из сложности и объема выполняемого задания.</w:t>
      </w:r>
    </w:p>
    <w:p w:rsidR="00252FEE" w:rsidRPr="00616C4F" w:rsidRDefault="00EC77BE" w:rsidP="00616C4F">
      <w:pPr>
        <w:pStyle w:val="1"/>
        <w:spacing w:line="276" w:lineRule="auto"/>
        <w:ind w:firstLine="720"/>
        <w:jc w:val="both"/>
        <w:rPr>
          <w:sz w:val="28"/>
          <w:szCs w:val="28"/>
        </w:rPr>
      </w:pPr>
      <w:r w:rsidRPr="00616C4F">
        <w:rPr>
          <w:sz w:val="28"/>
          <w:szCs w:val="28"/>
        </w:rPr>
        <w:t>Все командировочные расходы участника меж</w:t>
      </w:r>
      <w:r w:rsidRPr="00616C4F">
        <w:rPr>
          <w:sz w:val="28"/>
          <w:szCs w:val="28"/>
        </w:rPr>
        <w:t>регионального этапа несет организация, направившая участника.</w:t>
      </w:r>
    </w:p>
    <w:sectPr w:rsidR="00252FEE" w:rsidRPr="00616C4F">
      <w:headerReference w:type="default" r:id="rId10"/>
      <w:pgSz w:w="11900" w:h="16840"/>
      <w:pgMar w:top="1676" w:right="822" w:bottom="1676" w:left="1669" w:header="0" w:footer="124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7BE" w:rsidRDefault="00EC77BE">
      <w:r>
        <w:separator/>
      </w:r>
    </w:p>
  </w:endnote>
  <w:endnote w:type="continuationSeparator" w:id="0">
    <w:p w:rsidR="00EC77BE" w:rsidRDefault="00EC7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7BE" w:rsidRDefault="00EC77BE"/>
  </w:footnote>
  <w:footnote w:type="continuationSeparator" w:id="0">
    <w:p w:rsidR="00EC77BE" w:rsidRDefault="00EC77B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FEE" w:rsidRDefault="00EC77B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2AA304B5" wp14:editId="4AF84D60">
              <wp:simplePos x="0" y="0"/>
              <wp:positionH relativeFrom="page">
                <wp:posOffset>6195695</wp:posOffset>
              </wp:positionH>
              <wp:positionV relativeFrom="page">
                <wp:posOffset>756285</wp:posOffset>
              </wp:positionV>
              <wp:extent cx="819785" cy="13398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785" cy="1339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52FEE" w:rsidRDefault="00252FEE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487.85pt;margin-top:59.55pt;width:64.55pt;height:10.5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" filled="f" stroked="f">
              <v:textbox style="mso-fit-shape-to-text:t" inset="0,0,0,0">
                <w:txbxContent>
                  <w:p w:rsidR="00252FEE" w:rsidRDefault="00252FEE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FEE" w:rsidRDefault="00EC77B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34AFA7B1" wp14:editId="51C0FD34">
              <wp:simplePos x="0" y="0"/>
              <wp:positionH relativeFrom="page">
                <wp:posOffset>2849245</wp:posOffset>
              </wp:positionH>
              <wp:positionV relativeFrom="page">
                <wp:posOffset>759460</wp:posOffset>
              </wp:positionV>
              <wp:extent cx="2843530" cy="13398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3530" cy="1339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52FEE" w:rsidRDefault="00252FEE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224.35pt;margin-top:59.8pt;width:223.9pt;height:10.5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" filled="f" stroked="f">
              <v:textbox style="mso-fit-shape-to-text:t" inset="0,0,0,0">
                <w:txbxContent>
                  <w:p w:rsidR="00252FEE" w:rsidRDefault="00252FEE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252FEE"/>
    <w:rsid w:val="00252FEE"/>
    <w:rsid w:val="00616C4F"/>
    <w:rsid w:val="00EC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16C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6C4F"/>
    <w:rPr>
      <w:color w:val="000000"/>
    </w:rPr>
  </w:style>
  <w:style w:type="paragraph" w:styleId="a6">
    <w:name w:val="footer"/>
    <w:basedOn w:val="a"/>
    <w:link w:val="a7"/>
    <w:uiPriority w:val="99"/>
    <w:unhideWhenUsed/>
    <w:rsid w:val="00616C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6C4F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16C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6C4F"/>
    <w:rPr>
      <w:color w:val="000000"/>
    </w:rPr>
  </w:style>
  <w:style w:type="paragraph" w:styleId="a6">
    <w:name w:val="footer"/>
    <w:basedOn w:val="a"/>
    <w:link w:val="a7"/>
    <w:uiPriority w:val="99"/>
    <w:unhideWhenUsed/>
    <w:rsid w:val="00616C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6C4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9f3126395add506852c79f8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trifonov_ae@rabota.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e.antonova</dc:creator>
  <cp:lastModifiedBy>Сергей</cp:lastModifiedBy>
  <cp:revision>2</cp:revision>
  <dcterms:created xsi:type="dcterms:W3CDTF">2026-05-15T01:26:00Z</dcterms:created>
  <dcterms:modified xsi:type="dcterms:W3CDTF">2026-05-15T01:26:00Z</dcterms:modified>
</cp:coreProperties>
</file>