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28A1" w:rsidRDefault="00BD6000" w:rsidP="00D4633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</w:t>
      </w:r>
      <w:r w:rsidR="00D46339">
        <w:rPr>
          <w:sz w:val="24"/>
          <w:szCs w:val="24"/>
        </w:rPr>
        <w:t xml:space="preserve">                         </w:t>
      </w:r>
      <w:r>
        <w:rPr>
          <w:sz w:val="24"/>
          <w:szCs w:val="24"/>
        </w:rPr>
        <w:t xml:space="preserve">  </w:t>
      </w:r>
      <w:r w:rsidR="00ED28A1">
        <w:rPr>
          <w:sz w:val="24"/>
          <w:szCs w:val="24"/>
        </w:rPr>
        <w:t xml:space="preserve">Российская Федерация                        </w:t>
      </w:r>
    </w:p>
    <w:p w:rsidR="00ED28A1" w:rsidRDefault="00ED28A1" w:rsidP="00ED28A1">
      <w:pPr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ED28A1" w:rsidRDefault="00ED28A1" w:rsidP="00ED28A1">
      <w:pPr>
        <w:jc w:val="center"/>
        <w:rPr>
          <w:sz w:val="24"/>
          <w:szCs w:val="24"/>
        </w:rPr>
      </w:pPr>
      <w:r>
        <w:rPr>
          <w:sz w:val="24"/>
          <w:szCs w:val="24"/>
        </w:rPr>
        <w:t>Усть-Удинский район</w:t>
      </w:r>
    </w:p>
    <w:p w:rsidR="00ED28A1" w:rsidRDefault="00ED28A1" w:rsidP="00ED28A1">
      <w:pPr>
        <w:jc w:val="center"/>
        <w:rPr>
          <w:sz w:val="24"/>
          <w:szCs w:val="24"/>
        </w:rPr>
      </w:pPr>
    </w:p>
    <w:p w:rsidR="00ED28A1" w:rsidRDefault="00ED28A1" w:rsidP="00ED28A1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D46339" w:rsidP="00ED28A1">
      <w:pPr>
        <w:jc w:val="center"/>
        <w:rPr>
          <w:sz w:val="24"/>
          <w:szCs w:val="24"/>
        </w:rPr>
      </w:pPr>
      <w:r>
        <w:rPr>
          <w:sz w:val="24"/>
          <w:szCs w:val="24"/>
        </w:rPr>
        <w:t>«30» мая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ED28A1">
        <w:rPr>
          <w:sz w:val="24"/>
          <w:szCs w:val="24"/>
        </w:rPr>
        <w:t xml:space="preserve"> 2017 г.                                                                               № </w:t>
      </w:r>
      <w:r>
        <w:rPr>
          <w:sz w:val="24"/>
          <w:szCs w:val="24"/>
        </w:rPr>
        <w:t>31/2</w:t>
      </w:r>
      <w:r w:rsidR="00ED28A1">
        <w:rPr>
          <w:sz w:val="24"/>
          <w:szCs w:val="24"/>
        </w:rPr>
        <w:t xml:space="preserve"> -РД</w:t>
      </w:r>
    </w:p>
    <w:p w:rsidR="00ED28A1" w:rsidRDefault="00ED28A1" w:rsidP="00ED28A1">
      <w:pPr>
        <w:jc w:val="center"/>
        <w:rPr>
          <w:sz w:val="24"/>
          <w:szCs w:val="24"/>
        </w:rPr>
      </w:pPr>
    </w:p>
    <w:p w:rsidR="00ED28A1" w:rsidRDefault="00ED28A1" w:rsidP="00ED28A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center"/>
        <w:rPr>
          <w:sz w:val="24"/>
          <w:szCs w:val="24"/>
        </w:rPr>
      </w:pPr>
    </w:p>
    <w:p w:rsidR="00ED28A1" w:rsidRDefault="00ED28A1" w:rsidP="00ED28A1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ED28A1" w:rsidRDefault="00ED28A1" w:rsidP="00ED28A1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первый квартал 2017 года»</w:t>
      </w: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autoSpaceDE w:val="0"/>
        <w:autoSpaceDN w:val="0"/>
        <w:adjustRightInd w:val="0"/>
        <w:rPr>
          <w:sz w:val="24"/>
          <w:szCs w:val="24"/>
        </w:rPr>
      </w:pPr>
    </w:p>
    <w:p w:rsidR="00ED28A1" w:rsidRDefault="00ED28A1" w:rsidP="00ED28A1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D46339">
        <w:rPr>
          <w:sz w:val="24"/>
          <w:szCs w:val="24"/>
        </w:rPr>
        <w:t>31</w:t>
      </w:r>
      <w:r>
        <w:rPr>
          <w:sz w:val="24"/>
          <w:szCs w:val="24"/>
        </w:rPr>
        <w:t xml:space="preserve"> заседании</w:t>
      </w:r>
    </w:p>
    <w:p w:rsidR="00ED28A1" w:rsidRDefault="00ED28A1" w:rsidP="00ED28A1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районной Думы 6-го созыва </w:t>
      </w:r>
    </w:p>
    <w:p w:rsidR="00ED28A1" w:rsidRDefault="00ED28A1" w:rsidP="00ED28A1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D46339">
        <w:rPr>
          <w:sz w:val="24"/>
          <w:szCs w:val="24"/>
        </w:rPr>
        <w:t>30</w:t>
      </w:r>
      <w:r>
        <w:rPr>
          <w:sz w:val="24"/>
          <w:szCs w:val="24"/>
        </w:rPr>
        <w:t xml:space="preserve">» </w:t>
      </w:r>
      <w:r w:rsidR="00D46339">
        <w:rPr>
          <w:sz w:val="24"/>
          <w:szCs w:val="24"/>
        </w:rPr>
        <w:t>мая</w:t>
      </w:r>
      <w:r>
        <w:rPr>
          <w:sz w:val="24"/>
          <w:szCs w:val="24"/>
        </w:rPr>
        <w:t xml:space="preserve"> 2017 года</w:t>
      </w: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Заслушав отчет начальника финансового управления администрации района – Милентьевой Л.М «Об исполнении бюджета района за первый квартал 2017 года»,</w:t>
      </w:r>
    </w:p>
    <w:p w:rsidR="00ED28A1" w:rsidRDefault="00ED28A1" w:rsidP="00ED28A1">
      <w:pPr>
        <w:ind w:firstLine="708"/>
        <w:jc w:val="both"/>
        <w:rPr>
          <w:sz w:val="24"/>
          <w:szCs w:val="24"/>
        </w:rPr>
      </w:pPr>
    </w:p>
    <w:p w:rsidR="00ED28A1" w:rsidRDefault="00ED28A1" w:rsidP="00ED28A1">
      <w:pPr>
        <w:pStyle w:val="a3"/>
        <w:spacing w:line="273" w:lineRule="exact"/>
        <w:ind w:right="4" w:firstLine="700"/>
        <w:jc w:val="both"/>
      </w:pPr>
    </w:p>
    <w:p w:rsidR="00ED28A1" w:rsidRDefault="00ED28A1" w:rsidP="00ED28A1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ED28A1" w:rsidRDefault="00ED28A1" w:rsidP="00ED28A1">
      <w:pPr>
        <w:pStyle w:val="a3"/>
        <w:spacing w:line="244" w:lineRule="exact"/>
        <w:ind w:firstLine="708"/>
        <w:jc w:val="both"/>
      </w:pPr>
    </w:p>
    <w:p w:rsidR="00ED28A1" w:rsidRDefault="00ED28A1" w:rsidP="00ED28A1">
      <w:pPr>
        <w:pStyle w:val="a3"/>
        <w:spacing w:line="244" w:lineRule="exact"/>
        <w:ind w:firstLine="708"/>
        <w:jc w:val="both"/>
      </w:pPr>
    </w:p>
    <w:p w:rsidR="00ED28A1" w:rsidRDefault="00ED28A1" w:rsidP="00ED28A1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Отчет начальника финансового управления администрации района – Милентьевой Л.М «Об исполнении бюджета района за первый квартал 2017 года» принять к сведению. /Отчет прилагается/</w:t>
      </w: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rPr>
          <w:sz w:val="24"/>
          <w:szCs w:val="24"/>
        </w:rPr>
      </w:pPr>
    </w:p>
    <w:p w:rsidR="00ED28A1" w:rsidRDefault="00ED28A1" w:rsidP="00ED28A1">
      <w:pPr>
        <w:rPr>
          <w:sz w:val="24"/>
          <w:szCs w:val="24"/>
        </w:rPr>
      </w:pPr>
    </w:p>
    <w:p w:rsidR="00ED28A1" w:rsidRDefault="00ED28A1" w:rsidP="00ED28A1">
      <w:pPr>
        <w:ind w:left="360"/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D46339" w:rsidP="00ED28A1">
      <w:pPr>
        <w:jc w:val="both"/>
        <w:rPr>
          <w:sz w:val="24"/>
          <w:szCs w:val="24"/>
        </w:rPr>
      </w:pPr>
      <w:r>
        <w:rPr>
          <w:sz w:val="24"/>
          <w:szCs w:val="24"/>
        </w:rPr>
        <w:t>И.о. м</w:t>
      </w:r>
      <w:r w:rsidR="00ED28A1">
        <w:rPr>
          <w:sz w:val="24"/>
          <w:szCs w:val="24"/>
        </w:rPr>
        <w:t>эр</w:t>
      </w:r>
      <w:r>
        <w:rPr>
          <w:sz w:val="24"/>
          <w:szCs w:val="24"/>
        </w:rPr>
        <w:t>а</w:t>
      </w:r>
      <w:r w:rsidR="00ED28A1">
        <w:rPr>
          <w:sz w:val="24"/>
          <w:szCs w:val="24"/>
        </w:rPr>
        <w:t xml:space="preserve"> района                                                                        </w:t>
      </w:r>
      <w:r>
        <w:rPr>
          <w:sz w:val="24"/>
          <w:szCs w:val="24"/>
        </w:rPr>
        <w:t xml:space="preserve">       М.А. Никитин</w:t>
      </w: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  <w:rPr>
          <w:sz w:val="24"/>
          <w:szCs w:val="24"/>
        </w:rPr>
      </w:pPr>
    </w:p>
    <w:p w:rsidR="00ED28A1" w:rsidRDefault="00ED28A1" w:rsidP="00ED28A1">
      <w:pPr>
        <w:jc w:val="both"/>
      </w:pPr>
    </w:p>
    <w:p w:rsidR="00ED28A1" w:rsidRDefault="00ED28A1" w:rsidP="00ED28A1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lastRenderedPageBreak/>
        <w:t xml:space="preserve">Приложение  к решению </w:t>
      </w:r>
    </w:p>
    <w:p w:rsidR="00ED28A1" w:rsidRDefault="00ED28A1" w:rsidP="00ED28A1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ED28A1" w:rsidRDefault="00ED28A1" w:rsidP="00ED28A1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«Усть-Удинский район»</w:t>
      </w:r>
    </w:p>
    <w:p w:rsidR="00ED28A1" w:rsidRDefault="00ED28A1" w:rsidP="00ED28A1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D46339">
        <w:rPr>
          <w:sz w:val="20"/>
          <w:szCs w:val="20"/>
        </w:rPr>
        <w:t>30</w:t>
      </w:r>
      <w:r>
        <w:rPr>
          <w:sz w:val="20"/>
          <w:szCs w:val="20"/>
        </w:rPr>
        <w:t xml:space="preserve">» </w:t>
      </w:r>
      <w:r w:rsidR="00D46339">
        <w:rPr>
          <w:sz w:val="20"/>
          <w:szCs w:val="20"/>
        </w:rPr>
        <w:t>мая</w:t>
      </w:r>
      <w:r>
        <w:rPr>
          <w:sz w:val="20"/>
          <w:szCs w:val="20"/>
        </w:rPr>
        <w:t xml:space="preserve"> 2017г. №</w:t>
      </w:r>
      <w:r w:rsidR="00D46339">
        <w:rPr>
          <w:sz w:val="20"/>
          <w:szCs w:val="20"/>
        </w:rPr>
        <w:t>31/2</w:t>
      </w:r>
      <w:r>
        <w:rPr>
          <w:sz w:val="20"/>
          <w:szCs w:val="20"/>
        </w:rPr>
        <w:t xml:space="preserve"> -РД</w:t>
      </w:r>
    </w:p>
    <w:p w:rsidR="00ED28A1" w:rsidRDefault="00ED28A1" w:rsidP="00ED28A1">
      <w:pPr>
        <w:jc w:val="both"/>
      </w:pPr>
    </w:p>
    <w:p w:rsidR="00BD6000" w:rsidRDefault="00BD6000" w:rsidP="00BD6000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 об исполнении бюджета района за первый квартал 2017 г.</w:t>
      </w:r>
    </w:p>
    <w:p w:rsidR="00BD6000" w:rsidRDefault="00BD6000" w:rsidP="00BD6000">
      <w:pPr>
        <w:jc w:val="center"/>
        <w:rPr>
          <w:sz w:val="24"/>
          <w:szCs w:val="24"/>
        </w:rPr>
      </w:pPr>
    </w:p>
    <w:p w:rsidR="00BD6000" w:rsidRDefault="00BD6000" w:rsidP="00BD6000">
      <w:pPr>
        <w:jc w:val="center"/>
        <w:rPr>
          <w:sz w:val="24"/>
          <w:szCs w:val="24"/>
        </w:rPr>
      </w:pPr>
    </w:p>
    <w:p w:rsidR="00BD6000" w:rsidRDefault="00BD6000" w:rsidP="00BD6000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апреля 2017 года составил:</w:t>
      </w:r>
    </w:p>
    <w:p w:rsidR="00BD6000" w:rsidRDefault="00BD6000" w:rsidP="00BD6000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- 459 286,1 тыс.руб.</w:t>
      </w:r>
    </w:p>
    <w:p w:rsidR="00BD6000" w:rsidRDefault="00BD6000" w:rsidP="00BD6000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- 463 411,1 тыс.руб.</w:t>
      </w:r>
    </w:p>
    <w:p w:rsidR="00BD6000" w:rsidRDefault="00BD6000" w:rsidP="00BD6000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- 4 125,0 тыс.руб.</w:t>
      </w:r>
    </w:p>
    <w:p w:rsidR="00BD6000" w:rsidRDefault="00BD6000" w:rsidP="00BD6000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1 квартал составило:</w:t>
      </w:r>
    </w:p>
    <w:p w:rsidR="00BD6000" w:rsidRDefault="00BD6000" w:rsidP="00BD6000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- 89 047,1 тыс.руб., или 19,4% от годового плана</w:t>
      </w:r>
    </w:p>
    <w:p w:rsidR="00BD6000" w:rsidRDefault="00BD6000" w:rsidP="00BD6000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- 87 933,9 тыс.руб., или 19,0% от годового плана</w:t>
      </w:r>
    </w:p>
    <w:p w:rsidR="00BD6000" w:rsidRDefault="00BD6000" w:rsidP="00BD6000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>Собственные источники районного бюджета составляют 13 410,7 тыс. руб., или 26,4% от годового плана.</w:t>
      </w:r>
    </w:p>
    <w:p w:rsidR="00BD6000" w:rsidRDefault="00BD6000" w:rsidP="00BD6000">
      <w:pPr>
        <w:ind w:firstLine="855"/>
        <w:jc w:val="both"/>
        <w:rPr>
          <w:sz w:val="24"/>
          <w:szCs w:val="24"/>
        </w:rPr>
      </w:pPr>
      <w:r>
        <w:rPr>
          <w:sz w:val="24"/>
          <w:szCs w:val="24"/>
        </w:rPr>
        <w:t>Налоговые доходы составляют 8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760,7 тыс. руб., или 20,6% от годового плана (увеличение составило 4,6% с аналогичным периодом прошлого года или на 384,6 тыс. руб.).</w:t>
      </w:r>
    </w:p>
    <w:p w:rsidR="00BD6000" w:rsidRDefault="00BD6000" w:rsidP="00BD6000">
      <w:pPr>
        <w:pStyle w:val="a4"/>
        <w:ind w:firstLine="856"/>
        <w:jc w:val="both"/>
        <w:rPr>
          <w:sz w:val="24"/>
          <w:szCs w:val="24"/>
        </w:rPr>
      </w:pPr>
      <w:r>
        <w:rPr>
          <w:sz w:val="24"/>
          <w:szCs w:val="24"/>
        </w:rPr>
        <w:t>Структура поступления налоговых доходов характеризуется следующими данными: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sz w:val="24"/>
          <w:szCs w:val="24"/>
        </w:rPr>
        <w:t>72,3% - налог на доходы физических лиц (6 331,6 тыс. руб., уменьшение на 0,7 % с аналогичным периодом прошлого года, или на 43,6 тыс. руб.)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sz w:val="24"/>
          <w:szCs w:val="24"/>
        </w:rPr>
        <w:t>25,8% - налоги на совокупный доход (2 266,8 тыс. руб., увеличение на 26,7%, или на 477,5 тыс. руб.)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sz w:val="24"/>
          <w:szCs w:val="24"/>
        </w:rPr>
        <w:t>1,9% - государственная пошлина (162,3 тыс. руб., уменьшение на 23,3% или на 49,3 тыс. руб.)</w:t>
      </w:r>
    </w:p>
    <w:p w:rsidR="00BD6000" w:rsidRDefault="00BD6000" w:rsidP="00BD6000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>Неналоговые доходы составляют 3 245,0 тыс. руб., или 24,2% от годового плана (уменьшение составило 35,5% по сравнению с аналогичным периодом прошлого года или на 1 786,5 тыс. руб.).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sz w:val="24"/>
          <w:szCs w:val="24"/>
        </w:rPr>
        <w:t>9,2% - доходы от использования имущества (298,4 тыс. руб., увеличение на 48,8% с аналогичным периодом прошлого года, или на 97,9 тыс. руб.)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sz w:val="24"/>
          <w:szCs w:val="24"/>
        </w:rPr>
        <w:t>0,2% - платежи при пользовании природными ресурсами (5,9 тыс. руб., уменьшение на 43,0% или на 4,4 тыс. руб.)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sz w:val="24"/>
          <w:szCs w:val="24"/>
        </w:rPr>
        <w:t>33,3% - доходы от оказания платных услуг и компенсации затрат государства (985,1 тыс. руб., уменьшение на 42,1% или на 716,8 тыс. руб.)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sz w:val="24"/>
          <w:szCs w:val="24"/>
        </w:rPr>
        <w:t>0,6% - доходы от продажи материальных и нематериальных активов (20,6 тыс. руб., увеличение на 52,2% или на 7,1 тыс. руб.)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53,6% - штрафы, санкции, возмещение ущерба </w:t>
      </w:r>
      <w:r>
        <w:rPr>
          <w:sz w:val="24"/>
          <w:szCs w:val="24"/>
        </w:rPr>
        <w:t xml:space="preserve">(1 737,8 тыс. руб., уменьшение на 18,6% или на 397,9 тыс. руб.) Поступления денежных средств за принудительное исполнение исполнительных листов о взыскании ущерба за лесонарушения за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поступило 1 613,2 тыс. руб. Сумма заведена решением районной Думы от 29.03.2017 г. №29/1-РД «О внесении изменений в решение районной Думы «О районном бюджете на 2017 год и на плановый период 2018 и 2019 годов» в размере 3 725,5 тыс. руб.</w:t>
      </w:r>
    </w:p>
    <w:p w:rsidR="00BD6000" w:rsidRDefault="00BD6000" w:rsidP="00BD6000">
      <w:pPr>
        <w:ind w:firstLine="17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6,1% - прочие неналоговые доходы </w:t>
      </w:r>
      <w:r>
        <w:rPr>
          <w:sz w:val="24"/>
          <w:szCs w:val="24"/>
        </w:rPr>
        <w:t xml:space="preserve">(197,2 тыс. руб., уменьшение 79,7% или на 775,4 тыс. руб.). </w:t>
      </w:r>
    </w:p>
    <w:p w:rsidR="00BD6000" w:rsidRDefault="00BD6000" w:rsidP="00BD6000">
      <w:pPr>
        <w:ind w:firstLine="7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Безвозмездные поступления составляют 77 041,3 тыс. руб., или 19,1% от годового плана. За 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</w:rPr>
        <w:t xml:space="preserve"> квартал 2016 года безвозмездные поступления составили 86 006,9 тыс. руб., уменьшение составляет 10,4% или на 8965,6. тыс. руб.</w:t>
      </w:r>
    </w:p>
    <w:p w:rsidR="00BD6000" w:rsidRDefault="00BD6000" w:rsidP="00BD6000">
      <w:pPr>
        <w:ind w:firstLine="798"/>
        <w:rPr>
          <w:sz w:val="24"/>
          <w:szCs w:val="24"/>
        </w:rPr>
      </w:pPr>
      <w:r>
        <w:rPr>
          <w:sz w:val="24"/>
          <w:szCs w:val="24"/>
        </w:rPr>
        <w:t xml:space="preserve">Расходы районного бюджета за 1 квартал 2017 г. составили 87 933,9 тыс.руб. За аналогичный период 2016 года расходы исполнены в сумме 97 906,1 тыс.руб. Снижение </w:t>
      </w:r>
      <w:r>
        <w:rPr>
          <w:sz w:val="24"/>
          <w:szCs w:val="24"/>
        </w:rPr>
        <w:lastRenderedPageBreak/>
        <w:t>составило 9 972,2  тыс.руб. или 10,2%. Снижение расходов связано с тем, что заработная плата с начислениями на нее за декабрь 2016 года была выплачена в декабре 2016 года.</w:t>
      </w:r>
    </w:p>
    <w:p w:rsidR="00BD6000" w:rsidRDefault="00BD6000" w:rsidP="00BD6000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Социально значимые расходы занимают 70 141 тыс.руб. или 79,8% от всех расходов. Заработная плата с начислениями составляет 63 166  тыс.руб. или 71,8%.</w:t>
      </w:r>
    </w:p>
    <w:p w:rsidR="00BD6000" w:rsidRDefault="00BD6000" w:rsidP="00BD6000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Самый большой удельный вес занимает раздел «Образование» - 60 781 тыс.руб. или 69%, затем раздел «Общегосударственные вопросы» - 10 759 тыс.руб. или 12,2%, раздел «Межбюджетные трансферты» - 10 398 тыс.руб. или 11,8%, «Культура и кинематография» - 3 826 тыс.руб. или 4,3%, раздел «Социальная политика» - 1 942 тыс.руб. или 2,2%.</w:t>
      </w:r>
    </w:p>
    <w:p w:rsidR="00BD6000" w:rsidRDefault="00BD6000" w:rsidP="00BD6000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Просроченная кредиторская задолженность по состоянию на 1 апреля 2017 г. составила 8 692,9 тыс.руб., в том числе по коммунальным услугам – 2 487,5 тыс.руб. По сравнению с аналогичным периодом 2016 года общая просроченная кредиторская задолженность снизилась на 5 249,9 тыс.руб., в том числе  по коммунальным услугам – на 5 050,4 тыс.руб., но возросла за первый квартал  на 2 812,4 тыс.руб., в том числе по коммунальным услугам – на 2 443,5 тыс.руб. В течение первого квартала погашено просроченной кредиторской задолженности в сумме 1 258,8 тыс.руб. или 23,6% от утвержденных ассигнований. Погашено бюджетных кредитов в сумме 500 тыс.руб.</w:t>
      </w:r>
    </w:p>
    <w:p w:rsidR="00BD6000" w:rsidRDefault="00BD6000" w:rsidP="00BD6000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первый квартал исполнен с профицитом в размере 1 113,2 тыс. руб. </w:t>
      </w:r>
    </w:p>
    <w:p w:rsidR="00BD6000" w:rsidRDefault="00BD6000" w:rsidP="00BD6000">
      <w:pPr>
        <w:jc w:val="both"/>
        <w:rPr>
          <w:sz w:val="24"/>
          <w:szCs w:val="24"/>
        </w:rPr>
      </w:pPr>
    </w:p>
    <w:p w:rsidR="00BD6000" w:rsidRDefault="00BD6000" w:rsidP="00BD6000">
      <w:pPr>
        <w:jc w:val="both"/>
        <w:rPr>
          <w:sz w:val="24"/>
          <w:szCs w:val="24"/>
        </w:rPr>
      </w:pPr>
    </w:p>
    <w:p w:rsidR="00BD6000" w:rsidRDefault="00BD6000" w:rsidP="00BD6000">
      <w:pPr>
        <w:jc w:val="both"/>
        <w:rPr>
          <w:sz w:val="20"/>
          <w:szCs w:val="20"/>
        </w:rPr>
      </w:pPr>
    </w:p>
    <w:p w:rsidR="00BD6000" w:rsidRDefault="00BD6000" w:rsidP="00BD6000">
      <w:pPr>
        <w:jc w:val="both"/>
      </w:pPr>
    </w:p>
    <w:p w:rsidR="00BD6000" w:rsidRDefault="00BD6000" w:rsidP="00BD6000">
      <w:pPr>
        <w:jc w:val="center"/>
        <w:rPr>
          <w:sz w:val="36"/>
        </w:rPr>
      </w:pPr>
    </w:p>
    <w:p w:rsidR="0036555E" w:rsidRDefault="0036555E"/>
    <w:sectPr w:rsidR="00365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8A1"/>
    <w:rsid w:val="0036555E"/>
    <w:rsid w:val="00BD6000"/>
    <w:rsid w:val="00D46339"/>
    <w:rsid w:val="00ED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AEF64-9F1C-4CE0-9988-B609FED9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28A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ED28A1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ED28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semiHidden/>
    <w:unhideWhenUsed/>
    <w:rsid w:val="00BD6000"/>
    <w:pPr>
      <w:jc w:val="center"/>
    </w:pPr>
    <w:rPr>
      <w:sz w:val="40"/>
      <w:szCs w:val="20"/>
    </w:rPr>
  </w:style>
  <w:style w:type="character" w:customStyle="1" w:styleId="a5">
    <w:name w:val="Основной текст Знак"/>
    <w:basedOn w:val="a0"/>
    <w:link w:val="a4"/>
    <w:semiHidden/>
    <w:rsid w:val="00BD6000"/>
    <w:rPr>
      <w:rFonts w:ascii="Times New Roman" w:eastAsia="Times New Roman" w:hAnsi="Times New Roman" w:cs="Times New Roman"/>
      <w:sz w:val="4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71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2017-05-22T06:27:00Z</dcterms:created>
  <dcterms:modified xsi:type="dcterms:W3CDTF">2017-05-29T07:03:00Z</dcterms:modified>
</cp:coreProperties>
</file>