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316" w:rsidRDefault="0072231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722316" w:rsidRDefault="00722316">
      <w:pPr>
        <w:pStyle w:val="ConsPlusNormal"/>
        <w:jc w:val="both"/>
        <w:outlineLvl w:val="0"/>
      </w:pPr>
    </w:p>
    <w:p w:rsidR="00722316" w:rsidRDefault="00722316">
      <w:pPr>
        <w:pStyle w:val="ConsPlusNormal"/>
        <w:outlineLvl w:val="0"/>
      </w:pPr>
      <w:r>
        <w:t>Зарегистрировано в Минюсте России 29 января 2021 г. N 62277</w:t>
      </w:r>
    </w:p>
    <w:p w:rsidR="00722316" w:rsidRDefault="007223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Title"/>
        <w:jc w:val="center"/>
      </w:pPr>
      <w:r>
        <w:t>МИНИСТЕРСТВО ЗДРАВООХРАНЕНИЯ РОССИЙСКОЙ ФЕДЕРАЦИИ</w:t>
      </w:r>
    </w:p>
    <w:p w:rsidR="00722316" w:rsidRDefault="00722316">
      <w:pPr>
        <w:pStyle w:val="ConsPlusTitle"/>
        <w:jc w:val="center"/>
      </w:pPr>
    </w:p>
    <w:p w:rsidR="00722316" w:rsidRDefault="00722316">
      <w:pPr>
        <w:pStyle w:val="ConsPlusTitle"/>
        <w:jc w:val="center"/>
      </w:pPr>
      <w:r>
        <w:t>ПРИКАЗ</w:t>
      </w:r>
    </w:p>
    <w:p w:rsidR="00722316" w:rsidRDefault="00722316">
      <w:pPr>
        <w:pStyle w:val="ConsPlusTitle"/>
        <w:jc w:val="center"/>
      </w:pPr>
      <w:r>
        <w:t>от 28 января 2021 г. N 29н</w:t>
      </w:r>
    </w:p>
    <w:p w:rsidR="00722316" w:rsidRDefault="00722316">
      <w:pPr>
        <w:pStyle w:val="ConsPlusTitle"/>
        <w:jc w:val="center"/>
      </w:pPr>
    </w:p>
    <w:p w:rsidR="00722316" w:rsidRDefault="00722316">
      <w:pPr>
        <w:pStyle w:val="ConsPlusTitle"/>
        <w:jc w:val="center"/>
      </w:pPr>
      <w:r>
        <w:t>ОБ УТВЕРЖДЕНИИ ПОРЯДКА</w:t>
      </w:r>
    </w:p>
    <w:p w:rsidR="00722316" w:rsidRDefault="00722316">
      <w:pPr>
        <w:pStyle w:val="ConsPlusTitle"/>
        <w:jc w:val="center"/>
      </w:pPr>
      <w:r>
        <w:t>ПРОВЕДЕНИЯ ОБЯЗАТЕЛЬНЫХ ПРЕДВАРИТЕЛЬНЫХ И ПЕРИОДИЧЕСКИХ</w:t>
      </w:r>
    </w:p>
    <w:p w:rsidR="00722316" w:rsidRDefault="00722316">
      <w:pPr>
        <w:pStyle w:val="ConsPlusTitle"/>
        <w:jc w:val="center"/>
      </w:pPr>
      <w:r>
        <w:t>МЕДИЦИНСКИХ ОСМОТРОВ РАБОТНИКОВ, ПРЕДУСМОТРЕННЫХ ЧАСТЬЮ</w:t>
      </w:r>
    </w:p>
    <w:p w:rsidR="00722316" w:rsidRDefault="00722316">
      <w:pPr>
        <w:pStyle w:val="ConsPlusTitle"/>
        <w:jc w:val="center"/>
      </w:pPr>
      <w:r>
        <w:t>ЧЕТВЕРТОЙ СТАТЬИ 213 ТРУДОВОГО КОДЕКСА РОССИЙСКОЙ</w:t>
      </w:r>
    </w:p>
    <w:p w:rsidR="00722316" w:rsidRDefault="00722316">
      <w:pPr>
        <w:pStyle w:val="ConsPlusTitle"/>
        <w:jc w:val="center"/>
      </w:pPr>
      <w:r>
        <w:t>ФЕДЕРАЦИИ, ПЕРЕЧНЯ МЕДИЦИНСКИХ ПРОТИВОПОКАЗАНИЙ</w:t>
      </w:r>
    </w:p>
    <w:p w:rsidR="00722316" w:rsidRDefault="00722316">
      <w:pPr>
        <w:pStyle w:val="ConsPlusTitle"/>
        <w:jc w:val="center"/>
      </w:pPr>
      <w:r>
        <w:t>К ОСУЩЕСТВЛЕНИЮ РАБОТ С ВРЕДНЫМИ И (ИЛИ) ОПАСНЫМИ</w:t>
      </w:r>
    </w:p>
    <w:p w:rsidR="00722316" w:rsidRDefault="00722316">
      <w:pPr>
        <w:pStyle w:val="ConsPlusTitle"/>
        <w:jc w:val="center"/>
      </w:pPr>
      <w:r>
        <w:t>ПРОИЗВОДСТВЕННЫМИ ФАКТОРАМИ, А ТАКЖЕ РАБОТАМ,</w:t>
      </w:r>
    </w:p>
    <w:p w:rsidR="00722316" w:rsidRDefault="00722316">
      <w:pPr>
        <w:pStyle w:val="ConsPlusTitle"/>
        <w:jc w:val="center"/>
      </w:pPr>
      <w:r>
        <w:t>ПРИ ВЫПОЛНЕНИИ КОТОРЫХ ПРОВОДЯТСЯ ОБЯЗАТЕЛЬНЫЕ</w:t>
      </w:r>
    </w:p>
    <w:p w:rsidR="00722316" w:rsidRDefault="00722316">
      <w:pPr>
        <w:pStyle w:val="ConsPlusTitle"/>
        <w:jc w:val="center"/>
      </w:pPr>
      <w:r>
        <w:t>ПРЕДВАРИТЕЛЬНЫЕ И ПЕРИОДИЧЕСКИЕ МЕДИЦИНСКИЕ ОСМОТРЫ</w:t>
      </w:r>
    </w:p>
    <w:p w:rsidR="00722316" w:rsidRDefault="00722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2316" w:rsidRDefault="007223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Минздрава России от 01.02.2022 </w:t>
            </w:r>
            <w:hyperlink r:id="rId6">
              <w:r>
                <w:rPr>
                  <w:color w:val="0000FF"/>
                </w:rPr>
                <w:t>N 44н</w:t>
              </w:r>
            </w:hyperlink>
            <w:r>
              <w:rPr>
                <w:color w:val="392C69"/>
              </w:rPr>
              <w:t>,</w:t>
            </w:r>
          </w:p>
          <w:p w:rsidR="00722316" w:rsidRDefault="00722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02.10.2024 </w:t>
            </w:r>
            <w:hyperlink r:id="rId7">
              <w:r>
                <w:rPr>
                  <w:color w:val="0000FF"/>
                </w:rPr>
                <w:t>N 509н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01.03.2022 в ТК РФ </w:t>
            </w:r>
            <w:hyperlink r:id="rId8">
              <w:r>
                <w:rPr>
                  <w:color w:val="0000FF"/>
                </w:rPr>
                <w:t>внесены</w:t>
              </w:r>
            </w:hyperlink>
            <w:r>
              <w:rPr>
                <w:color w:val="392C69"/>
              </w:rPr>
              <w:t xml:space="preserve"> значительные изменения. Медицинские осмотры работников регулируются ст. 220 новой редакции, а не ст. 213.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spacing w:before="280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частью четвертой статьи 213</w:t>
        </w:r>
      </w:hyperlink>
      <w:r>
        <w:t xml:space="preserve"> Трудового кодекса Российской Федерации (Собрание законодательства Российской Федерации, 2002, N 1, ст. 3; 2015, N 29, ст. 4356), </w:t>
      </w:r>
      <w:hyperlink r:id="rId10">
        <w:r>
          <w:rPr>
            <w:color w:val="0000FF"/>
          </w:rPr>
          <w:t>пунктом 6 статьи 34</w:t>
        </w:r>
      </w:hyperlink>
      <w:r>
        <w:t xml:space="preserve"> Федерального закона от 30 марта 1999 г. N 52-ФЗ "О санитарно-эпидемиологическом благополучии населения" (Собрание законодательства Российской Федерации, 1999, N 14, ст. 1650; 2013, N 48, ст. 6165), </w:t>
      </w:r>
      <w:hyperlink r:id="rId11">
        <w:r>
          <w:rPr>
            <w:color w:val="0000FF"/>
          </w:rPr>
          <w:t>пунктом 14 части 2 статьи 14</w:t>
        </w:r>
      </w:hyperlink>
      <w:r>
        <w:t xml:space="preserve">, </w:t>
      </w:r>
      <w:hyperlink r:id="rId12">
        <w:r>
          <w:rPr>
            <w:color w:val="0000FF"/>
          </w:rPr>
          <w:t>частью 3 статьи 24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6724), </w:t>
      </w:r>
      <w:hyperlink r:id="rId13">
        <w:r>
          <w:rPr>
            <w:color w:val="0000FF"/>
          </w:rPr>
          <w:t>подпунктами 5.2.55</w:t>
        </w:r>
      </w:hyperlink>
      <w:r>
        <w:t xml:space="preserve">, </w:t>
      </w:r>
      <w:hyperlink r:id="rId14">
        <w:r>
          <w:rPr>
            <w:color w:val="0000FF"/>
          </w:rPr>
          <w:t>5.2.87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3526), приказываю: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1. Утвердить:</w:t>
      </w:r>
    </w:p>
    <w:p w:rsidR="00722316" w:rsidRDefault="00722316">
      <w:pPr>
        <w:pStyle w:val="ConsPlusNormal"/>
        <w:spacing w:before="220"/>
        <w:ind w:firstLine="540"/>
        <w:jc w:val="both"/>
      </w:pPr>
      <w:hyperlink w:anchor="P42">
        <w:r>
          <w:rPr>
            <w:color w:val="0000FF"/>
          </w:rPr>
          <w:t>Порядок</w:t>
        </w:r>
      </w:hyperlink>
      <w:r>
        <w:t xml:space="preserve"> проведения обязательных предварительных и периодических медицинских осмотров работников, предусмотренных частью 4 статьи 213 Трудового кодекса Российской Федерации, согласно приложению N 1;</w:t>
      </w:r>
    </w:p>
    <w:p w:rsidR="00722316" w:rsidRDefault="00722316">
      <w:pPr>
        <w:pStyle w:val="ConsPlusNormal"/>
        <w:spacing w:before="220"/>
        <w:ind w:firstLine="540"/>
        <w:jc w:val="both"/>
      </w:pPr>
      <w:hyperlink w:anchor="P1946">
        <w:r>
          <w:rPr>
            <w:color w:val="0000FF"/>
          </w:rPr>
          <w:t>Перечень</w:t>
        </w:r>
      </w:hyperlink>
      <w:r>
        <w:t xml:space="preserve"> медицинских противопоказаний к осуществлению работ с вредными и (или) опасными производственными </w:t>
      </w:r>
      <w:hyperlink r:id="rId15">
        <w:r>
          <w:rPr>
            <w:color w:val="0000FF"/>
          </w:rPr>
          <w:t>факторами</w:t>
        </w:r>
      </w:hyperlink>
      <w:r>
        <w:t>, а также работ, при выполнении которых проводятся обязательные предварительные и периодические медицинские осмотры, согласно приложению N 2.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2. Настоящий приказ вступает в силу с 1 апреля 2021 г. и действует до 1 апреля 2027 г.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right"/>
      </w:pPr>
      <w:r>
        <w:lastRenderedPageBreak/>
        <w:t>Министр</w:t>
      </w:r>
    </w:p>
    <w:p w:rsidR="00722316" w:rsidRDefault="00722316">
      <w:pPr>
        <w:pStyle w:val="ConsPlusNormal"/>
        <w:jc w:val="right"/>
      </w:pPr>
      <w:r>
        <w:t>М.А.МУРАШКО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right"/>
        <w:outlineLvl w:val="0"/>
      </w:pPr>
      <w:r>
        <w:t>Приложение N 1</w:t>
      </w:r>
    </w:p>
    <w:p w:rsidR="00722316" w:rsidRDefault="00722316">
      <w:pPr>
        <w:pStyle w:val="ConsPlusNormal"/>
        <w:jc w:val="right"/>
      </w:pPr>
      <w:r>
        <w:t>к приказу Министерства здравоохранения</w:t>
      </w:r>
    </w:p>
    <w:p w:rsidR="00722316" w:rsidRDefault="00722316">
      <w:pPr>
        <w:pStyle w:val="ConsPlusNormal"/>
        <w:jc w:val="right"/>
      </w:pPr>
      <w:r>
        <w:t>Российской Федерации</w:t>
      </w:r>
    </w:p>
    <w:p w:rsidR="00722316" w:rsidRDefault="00722316">
      <w:pPr>
        <w:pStyle w:val="ConsPlusNormal"/>
        <w:jc w:val="right"/>
      </w:pPr>
      <w:r>
        <w:t>от 28 января 2021 г. N 29н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Title"/>
        <w:jc w:val="center"/>
      </w:pPr>
      <w:bookmarkStart w:id="0" w:name="P42"/>
      <w:bookmarkEnd w:id="0"/>
      <w:r>
        <w:t>ПОРЯДОК</w:t>
      </w:r>
    </w:p>
    <w:p w:rsidR="00722316" w:rsidRDefault="00722316">
      <w:pPr>
        <w:pStyle w:val="ConsPlusTitle"/>
        <w:jc w:val="center"/>
      </w:pPr>
      <w:r>
        <w:t>ПРОВЕДЕНИЯ ОБЯЗАТЕЛЬНЫХ ПРЕДВАРИТЕЛЬНЫХ И ПЕРИОДИЧЕСКИХ</w:t>
      </w:r>
    </w:p>
    <w:p w:rsidR="00722316" w:rsidRDefault="00722316">
      <w:pPr>
        <w:pStyle w:val="ConsPlusTitle"/>
        <w:jc w:val="center"/>
      </w:pPr>
      <w:r>
        <w:t>МЕДИЦИНСКИХ ОСМОТРОВ РАБОТНИКОВ, ПРЕДУСМОТРЕННЫХ ЧАСТЬЮ</w:t>
      </w:r>
    </w:p>
    <w:p w:rsidR="00722316" w:rsidRDefault="00722316">
      <w:pPr>
        <w:pStyle w:val="ConsPlusTitle"/>
        <w:jc w:val="center"/>
      </w:pPr>
      <w:r>
        <w:t>ЧЕТВЕРТОЙ СТАТЬИ 213 ТРУДОВОГО КОДЕКСА</w:t>
      </w:r>
    </w:p>
    <w:p w:rsidR="00722316" w:rsidRDefault="00722316">
      <w:pPr>
        <w:pStyle w:val="ConsPlusTitle"/>
        <w:jc w:val="center"/>
      </w:pPr>
      <w:r>
        <w:t>РОССИЙСКОЙ ФЕДЕРАЦИИ</w:t>
      </w:r>
    </w:p>
    <w:p w:rsidR="00722316" w:rsidRDefault="00722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2316" w:rsidRDefault="007223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01.02.2022 N 44н)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jc w:val="both"/>
      </w:pPr>
    </w:p>
    <w:p w:rsidR="00722316" w:rsidRDefault="00722316">
      <w:pPr>
        <w:pStyle w:val="ConsPlusTitle"/>
        <w:jc w:val="center"/>
        <w:outlineLvl w:val="1"/>
      </w:pPr>
      <w:r>
        <w:t>I. Общие положения</w:t>
      </w:r>
    </w:p>
    <w:p w:rsidR="00722316" w:rsidRDefault="0072231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01.03.2022 в ТК РФ </w:t>
            </w:r>
            <w:hyperlink r:id="rId17">
              <w:r>
                <w:rPr>
                  <w:color w:val="0000FF"/>
                </w:rPr>
                <w:t>внесены</w:t>
              </w:r>
            </w:hyperlink>
            <w:r>
              <w:rPr>
                <w:color w:val="392C69"/>
              </w:rPr>
              <w:t xml:space="preserve"> значительные изменения. Медицинские осмотры работников регулируются ст. 220 новой редакции, а не ст. 213.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spacing w:before="280"/>
        <w:ind w:firstLine="540"/>
        <w:jc w:val="both"/>
      </w:pPr>
      <w:r>
        <w:t xml:space="preserve">1. Порядок проведения обязательных предварительных и периодических медицинских осмотров работников, предусмотренных </w:t>
      </w:r>
      <w:hyperlink r:id="rId18">
        <w:r>
          <w:rPr>
            <w:color w:val="0000FF"/>
          </w:rPr>
          <w:t>частью четвертой статьи 213</w:t>
        </w:r>
      </w:hyperlink>
      <w:r>
        <w:t xml:space="preserve"> Трудового кодекса Российской Федерации, устанавливает правила проведения обязательных предварительных медицинских осмотров (обследований) при поступлении на работу и периодических медицинских осмотров (обследований) работников, занятых на работах с вредными и (или) опасными условиями труда (в том числе на подземных работах), на работах, связанных с движением транспорта, а также работников организаций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указанные медицинские осмотры в целях охраны здоровья населения, предупреждения возникновения и распространения заболеваний.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2. Обязательные предварительные медицинские осмотры (обследования) при поступлении на работу (далее - предварительные осмотры) проводятся с целью определения соответствия состояния здоровья лица, поступающего на работу, поручаемой ему работе.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3. Обязательные периодические медицинские осмотры (обследования) (далее - периодические осмотры) проводятся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4. Предварительные и периодические осмотры проводятся медицинскими организациями любой организационно-правовой формы, имеющие право на проведение предварительных и </w:t>
      </w:r>
      <w:r>
        <w:lastRenderedPageBreak/>
        <w:t>периодических медицинских осмотров (далее - медицинские организации).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Периодичность и объем медицинских осмотров устанавливается в соответствии с </w:t>
      </w:r>
      <w:hyperlink w:anchor="P313">
        <w:r>
          <w:rPr>
            <w:color w:val="0000FF"/>
          </w:rPr>
          <w:t>приложением</w:t>
        </w:r>
      </w:hyperlink>
      <w:r>
        <w:t xml:space="preserve"> к настоящему Порядку &lt;1&gt;.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01.03.2022 в ТК РФ </w:t>
            </w:r>
            <w:hyperlink r:id="rId19">
              <w:r>
                <w:rPr>
                  <w:color w:val="0000FF"/>
                </w:rPr>
                <w:t>внесены</w:t>
              </w:r>
            </w:hyperlink>
            <w:r>
              <w:rPr>
                <w:color w:val="392C69"/>
              </w:rPr>
              <w:t xml:space="preserve"> значительные изменения. Медицинские осмотры работников регулируются ст. 220 новой редакции, а не ст. 213.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spacing w:before="280"/>
        <w:ind w:firstLine="540"/>
        <w:jc w:val="both"/>
      </w:pPr>
      <w:r>
        <w:t xml:space="preserve">&lt;1&gt; </w:t>
      </w:r>
      <w:hyperlink r:id="rId20">
        <w:r>
          <w:rPr>
            <w:color w:val="0000FF"/>
          </w:rPr>
          <w:t>Статья 213</w:t>
        </w:r>
      </w:hyperlink>
      <w:r>
        <w:t xml:space="preserve"> Трудового кодекса Российской Федерации (Собрание законодательства Российской Федерации, 2002, N 1, ст. 3; 2006, N 27, ст. 2878) (далее - Трудовой кодекс Российской Федерации).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Периодический осмотр работников может проводиться мобильными медицинскими бригадами врачей-специалистов медицинской организации. Работники перед проведением периодических осмотров мобильными медицинскими бригадами врачей-специалистов проходят в медицинских организациях диагностические исследования.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5. Для проведения предварительного или периодического осмотра медицинской организацией формируется постоянно действующая врачебная комиссия.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 состав врачебной комиссии включаются врач-профпатолог, а также врачи-специалисты, прошедшие в установленном порядке повышение квалификации по специальности "профпатология" или имеющие действующий сертификат по специальности "профпатология".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Возглавляет врачебную комиссию врач-профпатолог.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Состав врачебной комиссии утверждается приказом (распоряжением) руководителя медицинской организации.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6. Обязанности по организации проведения предварительных и периодических осмотров работников возлагаются на работодателя &lt;2&gt;.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01.03.2022 в ТК РФ </w:t>
            </w:r>
            <w:hyperlink r:id="rId21">
              <w:r>
                <w:rPr>
                  <w:color w:val="0000FF"/>
                </w:rPr>
                <w:t>внесены</w:t>
              </w:r>
            </w:hyperlink>
            <w:r>
              <w:rPr>
                <w:color w:val="392C69"/>
              </w:rPr>
              <w:t xml:space="preserve"> значительные изменения. Обязанности работодателя в области охраны труда закреплены в ст. 214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spacing w:before="280"/>
        <w:ind w:firstLine="540"/>
        <w:jc w:val="both"/>
      </w:pPr>
      <w:r>
        <w:t xml:space="preserve">&lt;2&gt; </w:t>
      </w:r>
      <w:hyperlink r:id="rId22">
        <w:r>
          <w:rPr>
            <w:color w:val="0000FF"/>
          </w:rPr>
          <w:t>Статья 212</w:t>
        </w:r>
      </w:hyperlink>
      <w:r>
        <w:t xml:space="preserve"> Трудового кодекса Российской Федерации.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Медицинская организация обязана качественно осуществить проведение предварительных и периодических осмотров работников.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1" w:name="P76"/>
      <w:bookmarkEnd w:id="1"/>
      <w:r>
        <w:t>7. При проведении предварительного или периодического осмотра работника (лица, поступающего на работу) учитываются результаты ранее проведенных (не позднее одного года) предварительного или периодического осмотра, диспансеризации, иных медицинских осмотров, подтвержденных медицинскими документами, в том числе полученных путем электронного обмена между медицинскими организациями,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lastRenderedPageBreak/>
        <w:t>Медицинские организации, проводящие предварительные или периодические осмотры, вправе получать необходимую информацию о состоянии здоровья работника или лица, поступающего на работу, с использованием медицинской информационной системы из медицинской организации, к которой работник прикреплен для медицинского обслуживания.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7.1. 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здравоохранения, и передается в федеральный орган исполнительной власти, уполномоченный в сфере оборота оружия &lt;2.1&gt;.</w:t>
      </w:r>
    </w:p>
    <w:p w:rsidR="00722316" w:rsidRDefault="00722316">
      <w:pPr>
        <w:pStyle w:val="ConsPlusNormal"/>
        <w:jc w:val="both"/>
      </w:pPr>
      <w:r>
        <w:t xml:space="preserve">(п. 7.1 введен </w:t>
      </w:r>
      <w:hyperlink r:id="rId23">
        <w:r>
          <w:rPr>
            <w:color w:val="0000FF"/>
          </w:rPr>
          <w:t>Приказом</w:t>
        </w:r>
      </w:hyperlink>
      <w:r>
        <w:t xml:space="preserve"> Минздрава России от 01.02.2022 N 44н)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&lt;2.1&gt; </w:t>
      </w:r>
      <w:hyperlink r:id="rId24">
        <w:r>
          <w:rPr>
            <w:color w:val="0000FF"/>
          </w:rPr>
          <w:t>Часть девятая статьи 6.1</w:t>
        </w:r>
      </w:hyperlink>
      <w:r>
        <w:t xml:space="preserve"> Федерального закона от 13 декабря 1996 г. N 150-ФЗ "Об оружии" (Собрание законодательства Российской Федерации, 1996, N 51, ст. 5681; 2021, N 27, ст. 5141).</w:t>
      </w:r>
    </w:p>
    <w:p w:rsidR="00722316" w:rsidRDefault="00722316">
      <w:pPr>
        <w:pStyle w:val="ConsPlusNormal"/>
        <w:jc w:val="both"/>
      </w:pPr>
      <w:r>
        <w:t xml:space="preserve">(сноска введена </w:t>
      </w:r>
      <w:hyperlink r:id="rId25">
        <w:r>
          <w:rPr>
            <w:color w:val="0000FF"/>
          </w:rPr>
          <w:t>Приказом</w:t>
        </w:r>
      </w:hyperlink>
      <w:r>
        <w:t xml:space="preserve"> Минздрава России от 01.02.2022 N 44н)</w:t>
      </w:r>
    </w:p>
    <w:p w:rsidR="00722316" w:rsidRDefault="00722316">
      <w:pPr>
        <w:pStyle w:val="ConsPlusNormal"/>
        <w:jc w:val="center"/>
      </w:pPr>
    </w:p>
    <w:p w:rsidR="00722316" w:rsidRDefault="00722316">
      <w:pPr>
        <w:pStyle w:val="ConsPlusTitle"/>
        <w:jc w:val="center"/>
        <w:outlineLvl w:val="1"/>
      </w:pPr>
      <w:r>
        <w:t>II. Порядок проведения предварительных осмотров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8. Предварительные осмотры проводятся при поступлении на работу на основании направления на медицинский осмотр (далее - направление), выданного лицу, поступающему на работу, работодателем (его уполномоченным представителем).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2" w:name="P87"/>
      <w:bookmarkEnd w:id="2"/>
      <w:r>
        <w:t>9. Направление заполняется на основании утвержденного работодателем списка лиц, поступающих на работу, подлежащих предварительным осмотрам (далее - список лиц). В направлении указываются: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работодателя, электронная почта, контактный телефон;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форма собственности и вид экономической деятельности работодателя по </w:t>
      </w:r>
      <w:hyperlink r:id="rId26">
        <w:r>
          <w:rPr>
            <w:color w:val="0000FF"/>
          </w:rPr>
          <w:t>ОКВЭД</w:t>
        </w:r>
      </w:hyperlink>
      <w:r>
        <w:t>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медицинской организации, фактический адрес ее местонахождения и код по ОГРН, электронная почта, контактный телефон;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вид медицинского осмотра;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фамилия, имя, отчество (при наличии), дата рождения, пол работника;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структурного подразделения работодателя (при наличии);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должности (профессии) или вида работы;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вредные и (или) опасные производственные факторы, виды работ, в соответствии со списком контингента;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номер медицинского страхового полиса обязательного и (или) добровольного </w:t>
      </w:r>
      <w:r>
        <w:lastRenderedPageBreak/>
        <w:t>медицинского страхования.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Направление подписывается уполномоченным представителем работодателя с указанием его должности, фамилии, инициалов (при наличии).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Направление выдается лицу, поступающему на работу, под роспись. Направление может быть сформировано в электронном виде с использованием электронных подписей работодателя и лица, поступающего на работу.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Работодатель (его представитель) обязан организовать учет выданных направлений, в том числе в электронном виде.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10. В списке лиц указываются: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профессии (должности) работника согласно штатному расписанию;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наименования вредных производственных факторов, работ в соответствии с </w:t>
      </w:r>
      <w:hyperlink w:anchor="P313">
        <w:r>
          <w:rPr>
            <w:color w:val="0000FF"/>
          </w:rPr>
          <w:t>приложением</w:t>
        </w:r>
      </w:hyperlink>
      <w:r>
        <w:t xml:space="preserve"> к Порядку, а также вредных производственных факторов, установленных в результате специальной оценки условий труда.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3" w:name="P103"/>
      <w:bookmarkEnd w:id="3"/>
      <w:r>
        <w:t>11. Для прохождения предварительного осмотра лицо, поступающее на работу, представляет в медицинскую организацию, в которой проводится предварительный осмотр, следующие документы: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направление;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страховое свидетельство обязательного пенсионного страхования, содержащее страховой номер индивидуального лицевого счета,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паспорт (или иной документ, удостоверяющий личность);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 &lt;3&gt;);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01.03.2022 в ТК РФ </w:t>
            </w:r>
            <w:hyperlink r:id="rId27">
              <w:r>
                <w:rPr>
                  <w:color w:val="0000FF"/>
                </w:rPr>
                <w:t>внесены</w:t>
              </w:r>
            </w:hyperlink>
            <w:r>
              <w:rPr>
                <w:color w:val="392C69"/>
              </w:rPr>
              <w:t xml:space="preserve"> значительные изменения. Медицинские осмотры работников регулируются ст. 220 новой редакции, а не ст. 213.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spacing w:before="280"/>
        <w:ind w:firstLine="540"/>
        <w:jc w:val="both"/>
      </w:pPr>
      <w:r>
        <w:t xml:space="preserve">&lt;3&gt; </w:t>
      </w:r>
      <w:hyperlink r:id="rId28">
        <w:r>
          <w:rPr>
            <w:color w:val="0000FF"/>
          </w:rPr>
          <w:t>Статья 213</w:t>
        </w:r>
      </w:hyperlink>
      <w:r>
        <w:t xml:space="preserve"> Трудового кодекса Российской Федерации.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полис обязательного (добровольного) медицинского страхования.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Медицинская организация, проводящая медицинский осмотр, может получить в рамках электронного обмена медицинскими документами результаты ранее проведенной диспансеризации и других медицинских осмотров лица, поступающего на работу, до его явки на медицинский осмотр.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Лицо, поступающее на работу, вправе предоставить выписку из медицинской карты пациента, получающего медицинскую помощь в амбулаторных условиях &lt;4&gt; (далее - медицинская карта), медицинской организации, к которой он прикреплен для медицинского </w:t>
      </w:r>
      <w:r>
        <w:lastRenderedPageBreak/>
        <w:t>обслуживания, с результатами диспансеризации (при наличии).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9">
        <w:r>
          <w:rPr>
            <w:color w:val="0000FF"/>
          </w:rPr>
          <w:t>Приложение N 1</w:t>
        </w:r>
      </w:hyperlink>
      <w:r>
        <w:t xml:space="preserve"> к приказу Минздрава России от 15.12.2014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Минюстом России 20.02.2015, регистрационный N 36160) с изменениями, внесенными приказами Минздрава России от 09.02.2018 N 2н (зарегистрирован Минюстом России 04.04.2018, регистрационный N 50614) и от 02.11.2020 N 1186н (зарегистрирован Минюстом России 27.11.2020, регистрационный N 61121).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 xml:space="preserve">12. При проведении предварительных осмотров обследуемые лица, поступающие на работу, проходят (за исключением осмотров и исследований, результаты которых учтены в соответствии с </w:t>
      </w:r>
      <w:hyperlink w:anchor="P76">
        <w:r>
          <w:rPr>
            <w:color w:val="0000FF"/>
          </w:rPr>
          <w:t>пунктом 7</w:t>
        </w:r>
      </w:hyperlink>
      <w:r>
        <w:t xml:space="preserve"> настоящего Порядка):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12.1. анкетирование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обструктивной болезни легких, заболеваний желудочно-кишечного тракта, дорсопатий;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12.2. следующие исследования: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расчет на основании антропометрии (измерение роста, массы тела, окружности талии) индекса массы тела, который проходят граждане в возрасте от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общий анализ крови (гемоглобин, цветной показатель, эритроциты, тромбоциты, лейкоциты, лейкоцитарная формула, СОЭ);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клинический анализ мочи (удельный вес, белок, сахар, микроскопия осадка);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электрокардиография в покое, которую проходят граждане в возрасте от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измерение артериального давления на периферических артериях, которое проходят граждане в возрасте от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определение уровня общего холестерина в крови (допускается использование экспресс-метода), которое проходят граждане в возрасте от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исследование уровня глюкозы в крови натощак (допускается использование экспресс-метода), которое проходят граждане в возрасте от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показателей шкалы;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определение абсолютного сердечно-сосудистого риска - у граждан в возрасте старше 40 лет;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флюорография или рентгенография легких в двух проекциях (прямая и правая боковая) для </w:t>
      </w:r>
      <w:r>
        <w:lastRenderedPageBreak/>
        <w:t>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измерение внутриглазного давления при прохождении предварительного осмотра выполняется у граждан в возрасте с 40 лет и старше.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12.3. осмотр врача-терапевта, врача-невролога, врача-психиатра и врача-нарколога;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12.4. женщины - осмотр врачом - акушером-гинекологом с проведением бактериологического (на флору) и цитологического (на атипичные клетки) исследования, ультразвуковое исследование органов малого таза;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женщины в возрасте старше 40 лет - маммографию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Иные исследования и осмотры врачей-специалистов проводятся в случаях, установленных </w:t>
      </w:r>
      <w:hyperlink w:anchor="P313">
        <w:r>
          <w:rPr>
            <w:color w:val="0000FF"/>
          </w:rPr>
          <w:t>приложением</w:t>
        </w:r>
      </w:hyperlink>
      <w:r>
        <w:t xml:space="preserve"> к настоящему Порядку.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При проведении предварительного осмотра лиц, контактирующих с веществами, отмеченными в </w:t>
      </w:r>
      <w:hyperlink w:anchor="P313">
        <w:r>
          <w:rPr>
            <w:color w:val="0000FF"/>
          </w:rPr>
          <w:t>приложении</w:t>
        </w:r>
      </w:hyperlink>
      <w:r>
        <w:t xml:space="preserve"> к настоящему Порядку знаками "А", "К", "Ф", "Р", к обязательному объему обследования дополнительно привлекаются необходимые для проведения осмотра врачи-специалисты: для "А", "К" - врач-дерматовенеролог, врач-оториноларинголог; для "Р" - врач-хирург.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Для "К", "Ф" - проводится цифровая рентгенография легких в двух проекциях.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Работодатель вправе организовать лицам, поступающим на работу, прохождение диспансеризации (первого этапа) и (или) ежегодного профилактического медицинского осмотра взрослого населения с целью предоставления результатов врачебной комиссии, необходимых при подготовке заключения по итогам предварительного осмотра.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При этом стоимость услуг, оказываемых при проведении диспансеризации (первого этапа) и (или) ежегодного профилактического медицинского осмотра и оплачиваемых за счет средств обязательного медицинского страхования, не учитывается в оплате по договору, заключенному с работодателем на проведение предварительного осмотра.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4" w:name="P141"/>
      <w:bookmarkEnd w:id="4"/>
      <w:r>
        <w:t>13. На лицо, поступающее на работу, проходящего предварительный осмотр, в медицинской организации оформляется медицинская карта, в которую вносятся заключения врачей-специалистов, результаты лабораторных и иных исследований, заключение по результатам предварительного осмотра, ведение которой может осуществляться в форме электронного документа.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14. Предварительный 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договором между медицинской организацией и работодателем, в соответствии с </w:t>
      </w:r>
      <w:hyperlink w:anchor="P313">
        <w:r>
          <w:rPr>
            <w:color w:val="0000FF"/>
          </w:rPr>
          <w:t>приложением</w:t>
        </w:r>
      </w:hyperlink>
      <w:r>
        <w:t xml:space="preserve"> к настоящему Порядку, с учетом результатов ранее проведенных (не позднее одного года) медицинских осмотров, диспансеризации.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В случаях затруднения в оценке результатов осмотра лицу, поступающему на работу, в связи с имеющимся у него заболеванием выдается справка о необходимости дополнительного медицинского обследования. Работодателю направляется информация о выдаче такой справки, а лицо, поступающее на работу, считается не прошедшим предварительный осмотр с учетом выявленных заболеваний (состояний) и медицинских противопоказаний к осуществлению отдельных видов работ. Проведение экспертизы профессиональной пригодности проводится в </w:t>
      </w:r>
      <w:r>
        <w:lastRenderedPageBreak/>
        <w:t>таких случаях лицом, поступающим на работу, самостоятельно в рамках программы государственной гарантии бесплатного оказания гражданам медицинской помощи &lt;5&gt;.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&lt;5&gt; </w:t>
      </w:r>
      <w:hyperlink r:id="rId30">
        <w:r>
          <w:rPr>
            <w:color w:val="0000FF"/>
          </w:rPr>
          <w:t>Приказ</w:t>
        </w:r>
      </w:hyperlink>
      <w:r>
        <w:t xml:space="preserve"> Минздрава России от 05.05.2016 N 282н "Об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работ" (зарегистрирован Минюстом России 02.06.2016, регистрационный N 42397).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15. По окончании прохождения работником предварительного осмотра медицинской организацией оформляется заключение по его результатам (далее - Заключение).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5" w:name="P148"/>
      <w:bookmarkEnd w:id="5"/>
      <w:r>
        <w:t>16. В Заключении указываются: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дата выдачи Заключения;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фамилия, имя, отчество (при наличии), дата рождения, пол лица, поступающего на работу;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работодателя;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структурного подразделения работодателя (при наличии), должности (профессии) или вида работы;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вредных и (или) опасных производственных факторов, видов работ;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результаты предварительного осмотра: медицинские противопоказания к работе выявлены (перечислить вредные факторы или виды работ, в отношении которых выявлены противопоказания) или медицинские противопоказания к работе не выявлены; группа здоровья лица, поступающего на работу.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Заключение подписывается председателем врачебной комиссии с указанием его фамилии и инициалов и заверяется печатью (при наличии) медицинской организации, проводившей медицинский осмотр.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Допускается выдача заключения в форме электронного документа, подписанного усиленной квалифицированной электронной подписью, посредством передачи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17. Заключение составляется в трех экземплярах, один экземпляр которого не позднее 5 рабочих дней выдается лицу, поступающему на работу, второй экземпляр Заключения приобщается к медицинской карте, оформляемой в медицинской организации, в которой проводился предварительный осмотр, третий - направляется работодателю.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вносится медицинской организацией не позднее 5 рабочих дней в единую государственную информационную систему в сфере здравоохранения.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Заключение в форме электронного документа может передаваться по защищенным каналам связи, с соблюдением требований законодательства Российской Федерации о защите персональных данных.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Title"/>
        <w:jc w:val="center"/>
        <w:outlineLvl w:val="1"/>
      </w:pPr>
      <w:r>
        <w:t>III. Порядок проведения периодических осмотров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bookmarkStart w:id="6" w:name="P163"/>
      <w:bookmarkEnd w:id="6"/>
      <w:r>
        <w:t xml:space="preserve">18. Частота проведения периодических медицинских осмотров определяется типами вредных и (или) опасных производственных факторов, воздействующих на работника, или видами выполняемых работ. Периодические осмотры проводятся не реже чем в сроки, предусмотренные </w:t>
      </w:r>
      <w:hyperlink w:anchor="P313">
        <w:r>
          <w:rPr>
            <w:color w:val="0000FF"/>
          </w:rPr>
          <w:t>приложением</w:t>
        </w:r>
      </w:hyperlink>
      <w:r>
        <w:t xml:space="preserve"> к настоящему Порядку.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В случае введения в соответствии с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21 декабря 1994 г. N 68-ФЗ "О защите населения и территорий от чрезвычайных ситуаций природного и техногенного характера" &lt;6&gt; режима повышенной готовности или режима чрезвычайной ситуации проведение периодических осмотров, указанных в </w:t>
      </w:r>
      <w:hyperlink w:anchor="P313">
        <w:r>
          <w:rPr>
            <w:color w:val="0000FF"/>
          </w:rPr>
          <w:t>приложении</w:t>
        </w:r>
      </w:hyperlink>
      <w:r>
        <w:t xml:space="preserve"> к настоящему Порядку, за исключением </w:t>
      </w:r>
      <w:hyperlink w:anchor="P1885">
        <w:r>
          <w:rPr>
            <w:color w:val="0000FF"/>
          </w:rPr>
          <w:t>пунктов 23</w:t>
        </w:r>
      </w:hyperlink>
      <w:r>
        <w:t xml:space="preserve"> - </w:t>
      </w:r>
      <w:hyperlink w:anchor="P1922">
        <w:r>
          <w:rPr>
            <w:color w:val="0000FF"/>
          </w:rPr>
          <w:t>27</w:t>
        </w:r>
      </w:hyperlink>
      <w:r>
        <w:t xml:space="preserve">, а также случаев, когда условия труда отнесены к </w:t>
      </w:r>
      <w:hyperlink r:id="rId32">
        <w:r>
          <w:rPr>
            <w:color w:val="0000FF"/>
          </w:rPr>
          <w:t>подклассам 3.3</w:t>
        </w:r>
      </w:hyperlink>
      <w:r>
        <w:t xml:space="preserve"> и </w:t>
      </w:r>
      <w:hyperlink r:id="rId33">
        <w:r>
          <w:rPr>
            <w:color w:val="0000FF"/>
          </w:rPr>
          <w:t>3.4</w:t>
        </w:r>
      </w:hyperlink>
      <w:r>
        <w:t xml:space="preserve"> 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28 декабря 2013 г. N 426-ФЗ "О специальной оценке условий труда" &lt;7&gt;, по решению работодателя может быть отложено, но не более чем на 6 месяцев.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&lt;6&gt; Собрание законодательства Российской Федерации, 1994, N 35, ст. 3648; 2020, N 14, ст. 2028.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&lt;7&gt; Собрание законодательства Российской Федерации, 2013, N 52, ст. 6991; 2019, N 52, ст. 7769.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Работники в возрасте до 21 года, занятые на работах с вредными и (или) опасными условиями труда, проходят периодические осмотры ежегодно.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19. Внеочередные медицинские осмотры (обследования) проводятся на основании выданного работодателем направления на внеочередной медицинский осмотр при наличии медицинских рекомендаций по итогам медицинских осмотров и/или после нетрудоспособности работника.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20. Периодические медицинские осмотры проходят работники: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занятые на работах с вредными и (или) опасными условиями труда (в том числе на подземных работах), а также на работах, связанных с движением транспорта &lt;8&gt;;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&lt;8&gt; </w:t>
      </w:r>
      <w:hyperlink r:id="rId35">
        <w:r>
          <w:rPr>
            <w:color w:val="0000FF"/>
          </w:rPr>
          <w:t>Приказ</w:t>
        </w:r>
      </w:hyperlink>
      <w:r>
        <w:t xml:space="preserve"> Минздрава России и Минтруда России от 31.12.2020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29.01.2021, регистрационный N 62278).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организаций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выполняющие работы, предусмотренные </w:t>
      </w:r>
      <w:hyperlink w:anchor="P1553">
        <w:r>
          <w:rPr>
            <w:color w:val="0000FF"/>
          </w:rPr>
          <w:t>приложением</w:t>
        </w:r>
      </w:hyperlink>
      <w:r>
        <w:t xml:space="preserve"> к Порядку.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21. В списке работников, подлежащих периодическим осмотрам, указывается: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профессии (должности) работника согласно штатному расписанию;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lastRenderedPageBreak/>
        <w:t xml:space="preserve">наименования вредных производственных факторов, работ в соответствии с </w:t>
      </w:r>
      <w:hyperlink w:anchor="P313">
        <w:r>
          <w:rPr>
            <w:color w:val="0000FF"/>
          </w:rPr>
          <w:t>приложением</w:t>
        </w:r>
      </w:hyperlink>
      <w:r>
        <w:t xml:space="preserve"> к Порядку, а также вредных производственных факторов, установленных в результате специальной оценки условий труда.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22. Список работников организаций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работодателей, которые проходят медицинские осмотры в целях охраны здоровья населения, предупреждения возникновения и распространения заболеваний &lt;9&gt;, разработанный и утвержденный работодателем, не позднее 10 рабочих дней направляется в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надзора, по фактическому месту нахождения работодателя.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2316" w:rsidRDefault="00722316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01.03.2022 в ТК РФ </w:t>
            </w:r>
            <w:hyperlink r:id="rId36">
              <w:r>
                <w:rPr>
                  <w:color w:val="0000FF"/>
                </w:rPr>
                <w:t>внесены</w:t>
              </w:r>
            </w:hyperlink>
            <w:r>
              <w:rPr>
                <w:color w:val="392C69"/>
              </w:rPr>
              <w:t xml:space="preserve"> значительные изменения. Медицинские осмотры работников регулируются ст. 220 новой редакции, а не ст. 213.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spacing w:before="280"/>
        <w:ind w:firstLine="540"/>
        <w:jc w:val="both"/>
      </w:pPr>
      <w:r>
        <w:t xml:space="preserve">&lt;9&gt; </w:t>
      </w:r>
      <w:hyperlink r:id="rId37">
        <w:r>
          <w:rPr>
            <w:color w:val="0000FF"/>
          </w:rPr>
          <w:t>Часть вторая статьи 213</w:t>
        </w:r>
      </w:hyperlink>
      <w:r>
        <w:t xml:space="preserve"> Трудового кодекса Российской Федерации.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23. На основании списка работников, подлежащих периодическим осмотрам, составляются поименные списки работников, подлежащих периодическим осмотрам (далее - поименные списки).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 поименных списках указываются: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фамилия, имя, отчество (при наличии) работника;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профессия (должность) работника, стаж работы в ней;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структурного подразделения работодателя (при наличии);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вредных производственных факторов или видов работ.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24. Поименные списки составляются и утверждаются работодателем (его уполномоченным представителем) и не позднее чем за 2 месяца до согласованной с медицинской организацией датой начала проведения периодического осмотра направляются работодателем в указанную медицинскую организацию, если иной срок не установлен договором между работником и работодателем.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25. Перед проведением периодического осмотра работодатель (его уполномоченный представитель) обязан вручить работнику, направляемому на периодический осмотр, направление на периодический медицинский осмотр, оформленное в соответствии с </w:t>
      </w:r>
      <w:hyperlink w:anchor="P87">
        <w:r>
          <w:rPr>
            <w:color w:val="0000FF"/>
          </w:rPr>
          <w:t>пунктом 9</w:t>
        </w:r>
      </w:hyperlink>
      <w:r>
        <w:t xml:space="preserve"> настоящего Порядка.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26. Медицинская организация в срок не позднее 10 рабочих дней с момента получения от работодателя поименного списка (но не позднее чем за 14 рабочих дней до согласованной с работодателем даты начала проведения периодического осмотра) на основании поименного списка составляет календарный план проведения периодического осмотра (далее - календарный план).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Календарный план согласовывается медицинской организацией с работодателем (его представителем) и утверждается руководителем медицинской организации.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lastRenderedPageBreak/>
        <w:t>27. Работодатель не позднее чем за 10 рабочих дней до согласованной с медицинской организацией даты начала проведения периодического осмотра обязан ознакомить работников, подлежащих периодическому осмотру, с календарным планом.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28. Врачебная комиссия медицинской организации на основании указанных в поименном списке вредных и (или) опасных производственных факторов или работ с учетом результатов ранее проведенных (не позднее одного года) предварительного или периодического осмотра, диспансеризации, иных медицинских осмотров, подтвержденных документами, в том числе полученных с применением электронного обмена между медицинскими организациями, поступающему на работу, определяет необходимость участия в периодических осмотрах соответствующих врачей-специалистов, а также виды и объемы необходимых лабораторных и функциональных исследований в соответствии с приложением с </w:t>
      </w:r>
      <w:hyperlink w:anchor="P313">
        <w:r>
          <w:rPr>
            <w:color w:val="0000FF"/>
          </w:rPr>
          <w:t>приложением</w:t>
        </w:r>
      </w:hyperlink>
      <w:r>
        <w:t xml:space="preserve"> к настоящему Порядку и </w:t>
      </w:r>
      <w:hyperlink w:anchor="P1946">
        <w:r>
          <w:rPr>
            <w:color w:val="0000FF"/>
          </w:rPr>
          <w:t>приложением N 2</w:t>
        </w:r>
      </w:hyperlink>
      <w:r>
        <w:t xml:space="preserve"> к настоящему Приказу.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29. Для прохождения периодического медицинского осмотра работник обязан прибыть в медицинскую организацию в день, установленный календарным планом, и предъявить в медицинской организации документы, указанные в </w:t>
      </w:r>
      <w:hyperlink w:anchor="P103">
        <w:r>
          <w:rPr>
            <w:color w:val="0000FF"/>
          </w:rPr>
          <w:t>пункте 11</w:t>
        </w:r>
      </w:hyperlink>
      <w:r>
        <w:t xml:space="preserve"> настоящего Порядка.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30. На работника, проходящего периодический осмотр, в медицинской организации оформляются документы, установленные </w:t>
      </w:r>
      <w:hyperlink w:anchor="P141">
        <w:r>
          <w:rPr>
            <w:color w:val="0000FF"/>
          </w:rPr>
          <w:t>пунктом 13</w:t>
        </w:r>
      </w:hyperlink>
      <w:r>
        <w:t xml:space="preserve"> настоящего Порядка (при отсутствии).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Медицинские организации, проводившие периодические осмотры, предоставляют информацию о результатах указанных осмотров с письменного согласия работника в Фонд социального страхования Российской Федерации по письменному запросу (далее - Фонд социального страхования).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31. При проведении периодических осмотров обследуемые лица в соответствии с периодичностью осмотров, указанной в </w:t>
      </w:r>
      <w:hyperlink w:anchor="P163">
        <w:r>
          <w:rPr>
            <w:color w:val="0000FF"/>
          </w:rPr>
          <w:t>пункте 18</w:t>
        </w:r>
      </w:hyperlink>
      <w:r>
        <w:t xml:space="preserve"> настоящего Порядка, проходят (за исключением осмотров и исследований, результаты которых учтены в соответствии с </w:t>
      </w:r>
      <w:hyperlink w:anchor="P76">
        <w:r>
          <w:rPr>
            <w:color w:val="0000FF"/>
          </w:rPr>
          <w:t>пунктом 7</w:t>
        </w:r>
      </w:hyperlink>
      <w:r>
        <w:t xml:space="preserve"> настоящего Порядка):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31.1. анкетирование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обструктивной болезни легких, заболеваний желудочно-кишечного тракта, дорсопатий;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31.2. следующие исследования: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расчет на основании антропометрии (измерение роста, массы тела, окружности талии) индекса массы тела, проводится для граждан в возрасте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общий анализ крови (гемоглобин, цветной показатель, эритроциты, тромбоциты, лейкоциты, лейкоцитарная формула, скорость оседания эритроцитов);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клинический анализ мочи (удельный вес, белок, сахар, микроскопия осадка);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электрокардиография в покое, проводится для граждан в возрасте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измерение артериального давления на периферических артериях, проводится для граждан в возрасте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определение уровня общего холестерина в крови (допускается использование экспресс-</w:t>
      </w:r>
      <w:r>
        <w:lastRenderedPageBreak/>
        <w:t>метода), проводится для граждан в возрасте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исследование уровня глюкозы в крови натощак (допускается использование экспресс-метода), проводится для граждан в возрасте 18 лет и старше;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показателей шкалы;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определение абсолютного сердечно-сосудистого риска - у граждан в возрасте старше 40 лет;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измерение внутриглазного давления при прохождении периодического осмотра, начиная с 40 лет.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31.3. осмотр врача-терапевта, врача-невролога, врача-психиатра и врача-нарколога.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31.4. женщины - осмотр врачом - акушером-гинекологом с проведением бактериологического (на флору) и цитологического (на атипичные клетки) исследования, ультразвуковое исследование органов малого таза;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женщины в возрасте старше 40 лет - маммографию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Иные исследования и осмотры врачей-специалистов проводятся в случаях, установленных </w:t>
      </w:r>
      <w:hyperlink w:anchor="P313">
        <w:r>
          <w:rPr>
            <w:color w:val="0000FF"/>
          </w:rPr>
          <w:t>приложением</w:t>
        </w:r>
      </w:hyperlink>
      <w:r>
        <w:t xml:space="preserve"> к настоящему Порядку.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При проведении периодического осмотра работников, контактирующих с веществами, отмеченными в </w:t>
      </w:r>
      <w:hyperlink w:anchor="P313">
        <w:r>
          <w:rPr>
            <w:color w:val="0000FF"/>
          </w:rPr>
          <w:t>приложении</w:t>
        </w:r>
      </w:hyperlink>
      <w:r>
        <w:t xml:space="preserve"> к настоящему Порядку знаками "А", "К", "Ф", "Р", к обязательному объему обследования дополнительно привлекаются необходимые для проведения осмотра врачи-специалисты: для "А", "К" - врач-дерматовенеролог, врач-оториноларинголог; для "Р" - врач-хирург.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Для "К", "Ф" - проводится цифровая рентгенография легких в двух проекциях.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Работодатель вправе организовать работникам прохождение диспансеризации (первого этапа) и (или) ежегодного профилактического медицинского осмотра взрослого населения с целью предоставления результатов врачебной комиссии, необходимых при подготовке заключения по итогам периодического осмотра.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При этом стоимость услуг, оказываемых при проведении диспансеризации (первого этапа) и (или) ежегодного профилактического медицинского осмотра и оплачиваемых за счет средств обязательного медицинского страхования, не учитывается в оплате по договору, заключенному с работодателем на проведение периодического осмотра.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32. Периодический 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договором между медицинской организацией и работодателем, в соответствии с </w:t>
      </w:r>
      <w:hyperlink w:anchor="P313">
        <w:r>
          <w:rPr>
            <w:color w:val="0000FF"/>
          </w:rPr>
          <w:t>приложением</w:t>
        </w:r>
      </w:hyperlink>
      <w:r>
        <w:t xml:space="preserve"> к настоящему Порядку, с учетом результатов ранее проведенных (не позднее одного года) медицинских осмотров, диспансеризации.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7" w:name="P225"/>
      <w:bookmarkEnd w:id="7"/>
      <w:r>
        <w:t>В случаях затруднения в оценке результатов осмотра и определении профессиональной пригодности работника в связи с имеющимся у него заболеванием работнику выдается справка о необходимости дополнительного медицинского обследования. Работодателю направляется информация о выдаче такой справки, работник считается не прошедшим периодический осмотр с учетом выявленных заболеваний (состояний) и медицинских противопоказаний к осуществлению отдельных видов работ.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Указанные в </w:t>
      </w:r>
      <w:hyperlink w:anchor="P225">
        <w:r>
          <w:rPr>
            <w:color w:val="0000FF"/>
          </w:rPr>
          <w:t>абзаце втором</w:t>
        </w:r>
      </w:hyperlink>
      <w:r>
        <w:t xml:space="preserve"> настоящего пункта дополнительные обследования не входят в медицинский осмотр и осуществляются в соответствии с законодательством об охране здоровья граждан за счет средств обязательного медицинского страхования.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33. По окончании прохождения работником периодического осмотра медицинской организацией оформляется Заключение по его результатам в соответствии с </w:t>
      </w:r>
      <w:hyperlink w:anchor="P148">
        <w:r>
          <w:rPr>
            <w:color w:val="0000FF"/>
          </w:rPr>
          <w:t>пунктом 16</w:t>
        </w:r>
      </w:hyperlink>
      <w:r>
        <w:t xml:space="preserve"> настоящего Порядка.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34. Заключение составляется в пяти экземплярах, один экземпляр которого не позднее 5 рабочих дней выдается работнику. Второй экземпляр Заключения приобщается к медицинской карте, оформляемой в медицинской организации, в которой проводился периодический осмотр, третий - направляется работодателю, четвертый - в медицинскую организацию, к которой работник прикреплен для медицинского обслуживания, пятый - по письменному запросу в Фонд социального страхования с письменного согласия работника.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&lt;10&gt;, вносится медицинской организацией не позднее 5 рабочих дней в единую государственную информационную систему в сфере здравоохранения.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38">
        <w:r>
          <w:rPr>
            <w:color w:val="0000FF"/>
          </w:rPr>
          <w:t>Статья 14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2011, N 48, ст. 6724) (далее - Федеральный закон от 21.11.2011 N 323-ФЗ).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Заключение в форме электронного документа может передаваться по защищенным каналам связи, с соблюдением требований законодательства Российской Федерации о защите персональных данных.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35. В случае выявления медицинских противопоказаний к работе работник направляется в медицинскую организацию для проведения экспертизы профессиональной пригодности &lt;11&gt;.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39">
        <w:r>
          <w:rPr>
            <w:color w:val="0000FF"/>
          </w:rPr>
          <w:t>Приказ</w:t>
        </w:r>
      </w:hyperlink>
      <w:r>
        <w:t xml:space="preserve"> Минздрава России от 05.05.2016 N 282н "Об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работ" (зарегистрирован Минюстом России от 02.06.2016, регистрационный номер N 42397).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 xml:space="preserve">36. На основании результатов периодического осмотра работнику даются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реабилитации, которые оформляются в медицинской карте в медицинской организации, в которой проводился </w:t>
      </w:r>
      <w:r>
        <w:lastRenderedPageBreak/>
        <w:t>медицинский осмотр. Результаты медицинского осмотра могут использоваться работодателем при установлении принадлежности работника к одной из групп риска развития профессиональных заболеваний &lt;12&gt;.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40">
        <w:r>
          <w:rPr>
            <w:color w:val="0000FF"/>
          </w:rPr>
          <w:t>Пункт 3 части 2 статьи 46</w:t>
        </w:r>
      </w:hyperlink>
      <w:r>
        <w:t xml:space="preserve"> Федерального закона от 21.11.2011 N 323-ФЗ.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37. В случае ликвидации медицинской организации, осуществляющей предварительные или периодические осмотры, или проведения в следующем календарном году указанных осмотров в иной медицинской организации, медицинская карта передается в центр профпатологии субъекта Российской Федерации, на территории которого она расположена, либо в медицинскую организацию, определенную органом государственной власти субъекта Российской Федерации в сфере охраны здоровья при отсутствии в субъекте Российской Федерации центра профпатологии, либо в случаях, предусмотренных законодательством Российской Федерации - в центры профпатологии Федерального медико-биологического агентства, где хранится в течение 50 лет.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38. Центр профпатологии на основании письменного запроса медицинской организации, с которой работодателем заключен договор на проведение предварительных и (или) периодических осмотров, передает в срок не позднее 10 рабочих дней со дня поступления запроса указанной медицинской организации медицинские карты работников. К запросу прилагается копия договора на проведение предварительных и (или) периодических осмотров.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39. Медицинская организация, с которой работодатель не пролонгировал договор на проведение предварительных и (или) периодических осмотров работников, по письменному запросу работодателя должна передать по описи медицинские карты работников в медицинскую организацию, с которой работодатель в настоящий момент заключил соответствующий договор.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40. Для работников, занятых на работах во вредных и (или) опасных условиях труда, первый периодический осмотр в центре профпатологии проводится при стаже работы 5 лет во вредных (опасных) условиях труда (подклассы 3.1 - 3.4 класс 4), последующие периодические осмотры у данных категорий работников в центре профпатологии проводятся один раз в пять лет.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Работники, имеющие стойкие последствия несчастных случаев на производстве, один раз в пять лет проходят периодические осмотры в центрах профпатологии.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Работники, имеющие заключения о предварительном диагнозе профессионального заболевания, в месячный срок, с момента получения заключения, должны направляться медицинской организацией в центр профпатологии.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 районах Крайнего Севера и приравненных к ним местностях, а также в случае отсутствия центра профпатологии в населенном пункте, в котором расположен объект производства работ, периодический осмотр работников, имеющих общий трудовой стаж работы 5 лет и более, может проводиться мобильными медицинскими бригадами врачей-специалистов центров профпатологии. Работники перед проведением периодических осмотров мобильными медицинскими бригадами врачей-специалистов центров профпатологии проходят в медицинских организациях диагностические исследования. Периодические осмотры работников мобильными медицинскими бригадами врачей-специалистов центров профпатологии могут проводиться в том числе с использованием мобильных медицинских комплексов.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Врачам-специалистам центра профпатологии работник при проведении ему периодического осмотра предъявляет выписку из медицинской карты, в которой отражены заключения врачей-специалистов, результаты лабораторных и иных исследований, заключение по результатам предварительного или периодического осмотра за предыдущие годы работы во вредных и (или) опасных условиях труда.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lastRenderedPageBreak/>
        <w:t>В год проведения данного осмотра периодический осмотр в другой медицинской организации не проводится.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41. В случае выявления врачом-психиатром и (или) наркологом лиц с подозрением на наличие медицинских противопоказаний, соответствующих профилю данных специалистов, к допуску на работы с вредными и (или) опасными производственными факторами, а также к работам, при выполнении которых обязательно проведение предварительных и периодических медицинских осмотров (обследований) работников, указанные лица в случаях, предусмотренных законодательством Российской Федерации, направляются для освидетельствования во врачебной комиссии,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42. Центр профпатологии, проводивший периодический осмотр, предоставляет информацию о результатах данного осмотра с письменного согласия работника в Фонд социального страхования по письменному запросу.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43. В случае установления предварительного диагноза о наличии у работника профессионального заболевания, медицинская организация осуществляет действия, в соответствии с </w:t>
      </w:r>
      <w:hyperlink r:id="rId41">
        <w:r>
          <w:rPr>
            <w:color w:val="0000FF"/>
          </w:rPr>
          <w:t>Положением</w:t>
        </w:r>
      </w:hyperlink>
      <w:r>
        <w:t xml:space="preserve"> о расследовании и учете профессиональных заболеваний, утвержденных постановлением Правительства Российской Федерации от 15.12.2000 N 967 &lt;13&gt;.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&lt;13&gt; Собрание законодательства Российской Федерации, 2000, N 52, ст. 5149.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44.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профпатологии или специализированную медицинскую организацию,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45. 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работодателя составляет заключительный акт.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В заключительном акте указывается: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медицинской организации, проводившей переодический осмотр, адрес ее местонахождения и код по ОГРН;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дата составления акта;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наименование работодателя;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занятых на работах с вредными и (или) опасными условиями труда;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численность работников, занятых на работах, при выполнении которых обязательно </w:t>
      </w:r>
      <w:r>
        <w:lastRenderedPageBreak/>
        <w:t>проведение периодических медицинских осмотров (обследований) в целях охраны здоровья населения, предупреждения возникновения и распространения заболеваний,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подлежащих периодическому медицинскому осмотру,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прошедших периодический медицинский осмотр,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процент охвата работников периодическим медицинским осмотром;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список лиц,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не завершивших периодический медицинский осмотр, в том числе женщин;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список работников, не завершивших периодический медицинский осмотр;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не прошедших периодический медицинский осмотр, в том числе женщин;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список работников, не прошедших периодический медицинский осмотр;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не имеющих медицинские противопоказания к работе;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имеющих медицинские противопоказания к работе;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нуждающихся в проведении дополнительного обследования;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нуждающихся в обследовании в центре профпатологии;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нуждающихся в амбулаторном обследовании и лечении;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нуждающихся в стационарном обследовании и лечении;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нуждающихся в санаторно-курортном лечении;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численность работников, нуждающихся в диспансерном наблюдении;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список лиц с установленным предварительным диагнозом профессионального заболевания с указанием пола, даты рождения; структурного подразделения (при наличии), профессии (должности), вредных и (или) опасных производственных факторов и работ;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перечень впервые установленных хронических соматических заболеваний с указанием класса заболеваний по действующей Международной классификации болезней и проблем, связанных со здоровьем (далее - МКБ);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перечень впервые установленных профессиональных заболеваний с указанием класса заболеваний по МКБ;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перечень впервые установленных инфекционных заболеваний (отравлений), связанных с условиями труда;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lastRenderedPageBreak/>
        <w:t>результаты выполнения рекомендаций предыдущего заключительного акта;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рекомендации работодателю по реализации комплекса оздоровительных мероприятий, включая профилактические и другие мероприятия.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46. Заключительный акт подписывается председателем врачебной комиссии и заверяется печатью медицинской организации (при наличии).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47. 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профпатологии субъекта Российской Федерации, Фонд социального страхования, в территориальный орган Федеральной службы по надзору в сфере защиты прав потребителей и благополучия человека.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Один экземпляр заключительного акта хранится в медицинской организации, проводившей периодические осмотры, в течение 50 лет.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48. Медицинские организации, проводившие периодические осмотры, по их окончании: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8" w:name="P292"/>
      <w:bookmarkEnd w:id="8"/>
      <w:r>
        <w:t>выдают работнику на руки выписку из медицинской карты, в которой отражаются заключения врачей-специалистов, результаты лабораторных и иных исследований, заключение по результатам периодического осмотра, а также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реабилитации;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 xml:space="preserve">направляют копию выписки, указанной в </w:t>
      </w:r>
      <w:hyperlink w:anchor="P292">
        <w:r>
          <w:rPr>
            <w:color w:val="0000FF"/>
          </w:rPr>
          <w:t>абзаце втором</w:t>
        </w:r>
      </w:hyperlink>
      <w:r>
        <w:t xml:space="preserve"> настоящего пункта, в медицинскую организацию, к которой работник прикреплен для медицинского обслуживания, с письменного согласия работника.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Медицинские организации обобщают и анализируют результаты периодических осмотров работников, занятых на работах с вредными и (или) опасными условиями труда, на территории данного субъекта Российской Федерации и не позднее 15 февраля года, следующего за отчетным, направляют обобщенные сведения в соответствующий орган государственной власти субъекта Российской Федерации в сфере охраны здоровья. Орган государственной власти субъекта Российской Федерации в сфере охраны здоровья направляет обобщенные сведения в Центр профпатологии Министерства здравоохранения Российской Федерации.</w:t>
      </w:r>
    </w:p>
    <w:p w:rsidR="00722316" w:rsidRDefault="00722316">
      <w:pPr>
        <w:pStyle w:val="ConsPlusNormal"/>
        <w:spacing w:before="220"/>
        <w:ind w:firstLine="540"/>
        <w:jc w:val="both"/>
      </w:pPr>
      <w:r>
        <w:t>49. Центр профпатологии Министерства здравоохранения Российской Федерации не позднее 1 апреля года, следующего за отчетным, представляет сведения о проведении периодических осмотров работников, занятых на работах с вредными и (или) опасными условиями труда, в Министерство здравоохранения Российской Федерации.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right"/>
        <w:outlineLvl w:val="1"/>
      </w:pPr>
      <w:r>
        <w:t>Приложение</w:t>
      </w:r>
    </w:p>
    <w:p w:rsidR="00722316" w:rsidRDefault="00722316">
      <w:pPr>
        <w:pStyle w:val="ConsPlusNormal"/>
        <w:jc w:val="right"/>
      </w:pPr>
      <w:r>
        <w:t>к Порядку проведения обязательных</w:t>
      </w:r>
    </w:p>
    <w:p w:rsidR="00722316" w:rsidRDefault="00722316">
      <w:pPr>
        <w:pStyle w:val="ConsPlusNormal"/>
        <w:jc w:val="right"/>
      </w:pPr>
      <w:r>
        <w:t>предварительных и периодических</w:t>
      </w:r>
    </w:p>
    <w:p w:rsidR="00722316" w:rsidRDefault="00722316">
      <w:pPr>
        <w:pStyle w:val="ConsPlusNormal"/>
        <w:jc w:val="right"/>
      </w:pPr>
      <w:r>
        <w:t>медицинских осмотров работников,</w:t>
      </w:r>
    </w:p>
    <w:p w:rsidR="00722316" w:rsidRDefault="00722316">
      <w:pPr>
        <w:pStyle w:val="ConsPlusNormal"/>
        <w:jc w:val="right"/>
      </w:pPr>
      <w:r>
        <w:t>предусмотренных частью четвертой</w:t>
      </w:r>
    </w:p>
    <w:p w:rsidR="00722316" w:rsidRDefault="00722316">
      <w:pPr>
        <w:pStyle w:val="ConsPlusNormal"/>
        <w:jc w:val="right"/>
      </w:pPr>
      <w:r>
        <w:t>статьи 213 Трудового кодекса</w:t>
      </w:r>
    </w:p>
    <w:p w:rsidR="00722316" w:rsidRDefault="00722316">
      <w:pPr>
        <w:pStyle w:val="ConsPlusNormal"/>
        <w:jc w:val="right"/>
      </w:pPr>
      <w:r>
        <w:t>Российской Федерации,</w:t>
      </w:r>
    </w:p>
    <w:p w:rsidR="00722316" w:rsidRDefault="00722316">
      <w:pPr>
        <w:pStyle w:val="ConsPlusNormal"/>
        <w:jc w:val="right"/>
      </w:pPr>
      <w:r>
        <w:t>утвержденному приказом</w:t>
      </w:r>
    </w:p>
    <w:p w:rsidR="00722316" w:rsidRDefault="00722316">
      <w:pPr>
        <w:pStyle w:val="ConsPlusNormal"/>
        <w:jc w:val="right"/>
      </w:pPr>
      <w:r>
        <w:t>Министерства здравоохранения</w:t>
      </w:r>
    </w:p>
    <w:p w:rsidR="00722316" w:rsidRDefault="00722316">
      <w:pPr>
        <w:pStyle w:val="ConsPlusNormal"/>
        <w:jc w:val="right"/>
      </w:pPr>
      <w:r>
        <w:lastRenderedPageBreak/>
        <w:t>Российской Федерации</w:t>
      </w:r>
    </w:p>
    <w:p w:rsidR="00722316" w:rsidRDefault="00722316">
      <w:pPr>
        <w:pStyle w:val="ConsPlusNormal"/>
        <w:jc w:val="right"/>
      </w:pPr>
      <w:r>
        <w:t>от 28 января 2021 г. N 29н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Title"/>
        <w:jc w:val="center"/>
      </w:pPr>
      <w:bookmarkStart w:id="9" w:name="P313"/>
      <w:bookmarkEnd w:id="9"/>
      <w:r>
        <w:t>ПЕРИОДИЧНОСТЬ И ОБЪЕМ</w:t>
      </w:r>
    </w:p>
    <w:p w:rsidR="00722316" w:rsidRDefault="00722316">
      <w:pPr>
        <w:pStyle w:val="ConsPlusTitle"/>
        <w:jc w:val="center"/>
      </w:pPr>
      <w:r>
        <w:t>ОБЯЗАТЕЛЬНЫХ ПРЕДВАРИТЕЛЬНЫХ И ПЕРИОДИЧЕСКИХ МЕДИЦИНСКИХ</w:t>
      </w:r>
    </w:p>
    <w:p w:rsidR="00722316" w:rsidRDefault="00722316">
      <w:pPr>
        <w:pStyle w:val="ConsPlusTitle"/>
        <w:jc w:val="center"/>
      </w:pPr>
      <w:r>
        <w:t>ОСМОТРОВ РАБОТНИКОВ</w:t>
      </w:r>
    </w:p>
    <w:p w:rsidR="00722316" w:rsidRDefault="007223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778"/>
        <w:gridCol w:w="794"/>
        <w:gridCol w:w="1644"/>
        <w:gridCol w:w="2891"/>
      </w:tblGrid>
      <w:tr w:rsidR="00722316"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  <w:jc w:val="center"/>
            </w:pPr>
            <w:r>
              <w:t xml:space="preserve">Наименование вредных и (или) опасных производственных факторов </w:t>
            </w:r>
            <w:hyperlink w:anchor="P193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794" w:type="dxa"/>
          </w:tcPr>
          <w:p w:rsidR="00722316" w:rsidRDefault="00722316">
            <w:pPr>
              <w:pStyle w:val="ConsPlusNormal"/>
              <w:jc w:val="center"/>
            </w:pPr>
            <w:r>
              <w:t>Периодичность осмотров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  <w:jc w:val="center"/>
            </w:pPr>
            <w:r>
              <w:t>Участие врачей-специалистов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  <w:jc w:val="center"/>
            </w:pPr>
            <w:r>
              <w:t>Лабораторные и функциональные исследования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  <w:jc w:val="center"/>
            </w:pPr>
            <w:r>
              <w:t>5</w:t>
            </w:r>
          </w:p>
        </w:tc>
      </w:tr>
      <w:tr w:rsidR="00722316">
        <w:tblPrEx>
          <w:tblBorders>
            <w:left w:val="nil"/>
            <w:right w:val="nil"/>
          </w:tblBorders>
        </w:tblPrEx>
        <w:tc>
          <w:tcPr>
            <w:tcW w:w="9071" w:type="dxa"/>
            <w:gridSpan w:val="5"/>
            <w:tcBorders>
              <w:left w:val="nil"/>
              <w:right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071" w:type="dxa"/>
            <w:gridSpan w:val="5"/>
          </w:tcPr>
          <w:p w:rsidR="00722316" w:rsidRDefault="00722316">
            <w:pPr>
              <w:pStyle w:val="ConsPlusNormal"/>
              <w:outlineLvl w:val="2"/>
            </w:pPr>
            <w:bookmarkStart w:id="10" w:name="P328"/>
            <w:bookmarkEnd w:id="10"/>
            <w:r>
              <w:t>I. Химические факторы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" w:name="P329"/>
            <w:bookmarkEnd w:id="11"/>
            <w:r>
              <w:t>1.1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Азота неорганические соединения (в том числе азота оксиды</w:t>
            </w:r>
            <w:r>
              <w:rPr>
                <w:vertAlign w:val="superscript"/>
              </w:rPr>
              <w:t>О</w:t>
            </w:r>
            <w:r>
              <w:t>, азота диоксид</w:t>
            </w:r>
            <w:r>
              <w:rPr>
                <w:vertAlign w:val="superscript"/>
              </w:rPr>
              <w:t>О</w:t>
            </w:r>
            <w:r>
              <w:t>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метгемоглобина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" w:name="P339"/>
            <w:bookmarkEnd w:id="12"/>
            <w:r>
              <w:t>1.2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Азотсодержащие органические соединения (в том числе амины, амиды, анилиды, гидразин и его производные, нитросоединения и прочие производные: NN-диметилацетамид</w:t>
            </w:r>
            <w:r>
              <w:rPr>
                <w:vertAlign w:val="superscript"/>
              </w:rPr>
              <w:t>Р</w:t>
            </w:r>
            <w:r>
              <w:t>, NN-диметилформамид</w:t>
            </w:r>
            <w:r>
              <w:rPr>
                <w:vertAlign w:val="superscript"/>
              </w:rPr>
              <w:t>Р</w:t>
            </w:r>
            <w:r>
              <w:t>, капролактам</w:t>
            </w:r>
            <w:r>
              <w:rPr>
                <w:vertAlign w:val="superscript"/>
              </w:rPr>
              <w:t>АР</w:t>
            </w:r>
            <w:r>
              <w:t xml:space="preserve"> (гексагидро-2Н-азепин-2-он)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" w:name="P348"/>
            <w:bookmarkEnd w:id="13"/>
            <w:r>
              <w:t>1.3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Альдегиды алифатические (предельные и непредельные) и ароматические (формальдегид</w:t>
            </w:r>
            <w:r>
              <w:rPr>
                <w:vertAlign w:val="superscript"/>
              </w:rPr>
              <w:t>АКРО</w:t>
            </w:r>
            <w:r>
              <w:t>, ацетальдегид, проп-2-ен-1-аль (акролеин), бензальдегид, бензол-1,2-дикарбальдегид (фталевый альдегид)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" w:name="P354"/>
            <w:bookmarkEnd w:id="14"/>
            <w:r>
              <w:t>1.4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Альдегиды и кетоны галогенопроизводные (хлорбензальдегид (4-</w:t>
            </w:r>
            <w:r>
              <w:lastRenderedPageBreak/>
              <w:t>хлорбензальдегид), фторацетон, хлорацетофенон)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lastRenderedPageBreak/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" w:name="P361"/>
            <w:bookmarkEnd w:id="15"/>
            <w:r>
              <w:lastRenderedPageBreak/>
              <w:t>1.5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Алюминий и его соединения,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6" w:name="P371"/>
            <w:bookmarkEnd w:id="16"/>
            <w:r>
              <w:t>1.5.1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Алюмоплатиновые катализаторы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7" w:name="P373"/>
            <w:bookmarkEnd w:id="17"/>
            <w:r>
              <w:t>1.6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Бериллий и его соединения</w:t>
            </w:r>
            <w:r>
              <w:rPr>
                <w:vertAlign w:val="superscript"/>
              </w:rPr>
              <w:t>АКР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Врач-офгальмолог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 в крови</w:t>
            </w:r>
          </w:p>
          <w:p w:rsidR="00722316" w:rsidRDefault="00722316">
            <w:pPr>
              <w:pStyle w:val="ConsPlusNormal"/>
            </w:pPr>
            <w:r>
              <w:t>Визометрия,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8" w:name="P384"/>
            <w:bookmarkEnd w:id="18"/>
            <w:r>
              <w:t>1.7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Бор и его соединения,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9" w:name="P394"/>
            <w:bookmarkEnd w:id="19"/>
            <w:r>
              <w:t>1.7.1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Борная кислота, бор нитрид</w:t>
            </w:r>
            <w:r>
              <w:rPr>
                <w:vertAlign w:val="superscript"/>
              </w:rPr>
              <w:t>Ф</w:t>
            </w:r>
            <w:r>
              <w:t>, бор трифторид</w:t>
            </w:r>
            <w:r>
              <w:rPr>
                <w:vertAlign w:val="superscript"/>
              </w:rPr>
              <w:t>О</w:t>
            </w:r>
            <w:r>
              <w:t>, тетраБор карбид</w:t>
            </w:r>
            <w:r>
              <w:rPr>
                <w:vertAlign w:val="superscript"/>
              </w:rPr>
              <w:t>Ф</w:t>
            </w:r>
            <w:r>
              <w:t>, тетраБор трисилицид</w:t>
            </w:r>
            <w:r>
              <w:rPr>
                <w:vertAlign w:val="superscript"/>
              </w:rPr>
              <w:t>Ф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0" w:name="P403"/>
            <w:bookmarkEnd w:id="20"/>
            <w:r>
              <w:t>1.7.2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Бороводороды</w:t>
            </w:r>
            <w:r>
              <w:rPr>
                <w:vertAlign w:val="superscript"/>
              </w:rPr>
              <w:t>О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1" w:name="P413"/>
            <w:bookmarkEnd w:id="21"/>
            <w:r>
              <w:t>1.8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Галогены,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2" w:name="P418"/>
            <w:bookmarkEnd w:id="22"/>
            <w:r>
              <w:t>1.8.1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Хлор</w:t>
            </w:r>
            <w:r>
              <w:rPr>
                <w:vertAlign w:val="superscript"/>
              </w:rPr>
              <w:t>О</w:t>
            </w:r>
            <w:r>
              <w:t>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lastRenderedPageBreak/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1.8.1.1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Хлора неорганические соединения (гидрохлорид</w:t>
            </w:r>
            <w:r>
              <w:rPr>
                <w:vertAlign w:val="superscript"/>
              </w:rPr>
              <w:t>О</w:t>
            </w:r>
            <w:r>
              <w:t>, кислоты, оксиды)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1.8.1.2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Хлорсодержащие </w:t>
            </w:r>
            <w:r>
              <w:lastRenderedPageBreak/>
              <w:t>органические соединения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3" w:name="P432"/>
            <w:bookmarkEnd w:id="23"/>
            <w:r>
              <w:lastRenderedPageBreak/>
              <w:t>1.8.2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Бром</w:t>
            </w:r>
            <w:r>
              <w:rPr>
                <w:vertAlign w:val="superscript"/>
              </w:rPr>
              <w:t>АО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1.8.2.1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Брома неорганические соединения (бром</w:t>
            </w:r>
            <w:r>
              <w:rPr>
                <w:vertAlign w:val="superscript"/>
              </w:rPr>
              <w:t>АО</w:t>
            </w:r>
            <w:r>
              <w:t>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1.8.2.2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Бромсодержащие органические соединения (в том числе бромбензол, бромгексан, бромметан)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4" w:name="P446"/>
            <w:bookmarkEnd w:id="24"/>
            <w:r>
              <w:t>1.8.3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Йод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1.8.3.1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Йода неорганические соединения (йод, оксиды, кислоты и прочие)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1.8.3.2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Йодсодержащие органические соединения (в том числе йодбензол, йодметилбензол)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5" w:name="P460"/>
            <w:bookmarkEnd w:id="25"/>
            <w:r>
              <w:t>1.8.4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Фтор</w:t>
            </w:r>
            <w:r>
              <w:rPr>
                <w:vertAlign w:val="superscript"/>
              </w:rPr>
              <w:t>О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 Рентгенография длинных трубчатых костей (фтор и его соединения) 1 раз в 2 года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1.8.4.1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Фтора неорганические соединения (в том числе фтор</w:t>
            </w:r>
            <w:r>
              <w:rPr>
                <w:vertAlign w:val="superscript"/>
              </w:rPr>
              <w:t>О</w:t>
            </w:r>
            <w:r>
              <w:t>, гидрофторид</w:t>
            </w:r>
            <w:r>
              <w:rPr>
                <w:vertAlign w:val="superscript"/>
              </w:rPr>
              <w:t>РО</w:t>
            </w:r>
            <w:r>
              <w:t>, аммоний фторид</w:t>
            </w:r>
            <w:r>
              <w:rPr>
                <w:vertAlign w:val="superscript"/>
              </w:rPr>
              <w:t>Р</w:t>
            </w:r>
            <w:r>
              <w:t>, соединения металлов с фтором: барий дифторид</w:t>
            </w:r>
            <w:r>
              <w:rPr>
                <w:vertAlign w:val="superscript"/>
              </w:rPr>
              <w:t>Р</w:t>
            </w:r>
            <w:r>
              <w:t>, калий фторид</w:t>
            </w:r>
            <w:r>
              <w:rPr>
                <w:vertAlign w:val="superscript"/>
              </w:rPr>
              <w:t>Р</w:t>
            </w:r>
            <w:r>
              <w:t>, литий фторид</w:t>
            </w:r>
            <w:r>
              <w:rPr>
                <w:vertAlign w:val="superscript"/>
              </w:rPr>
              <w:t>Р</w:t>
            </w:r>
            <w:r>
              <w:t>, натрий фторид</w:t>
            </w:r>
            <w:r>
              <w:rPr>
                <w:vertAlign w:val="superscript"/>
              </w:rPr>
              <w:t>Р</w:t>
            </w:r>
            <w:r>
              <w:t>, криолит</w:t>
            </w:r>
            <w:r>
              <w:rPr>
                <w:vertAlign w:val="superscript"/>
              </w:rPr>
              <w:t>Р</w:t>
            </w:r>
            <w:r>
              <w:t>, олово фторид</w:t>
            </w:r>
            <w:r>
              <w:rPr>
                <w:vertAlign w:val="superscript"/>
              </w:rPr>
              <w:t>Р</w:t>
            </w:r>
            <w:r>
              <w:t>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1.8.4.2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Фторорганические соединения и фторхлорорганические соединения (в том числе дихлорфторметан, дихлорфторметилбензол, фторхлорэтан)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6" w:name="P474"/>
            <w:bookmarkEnd w:id="26"/>
            <w:r>
              <w:t>1.9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Карбонилдихлорид (фосген)</w:t>
            </w:r>
            <w:r>
              <w:rPr>
                <w:vertAlign w:val="superscript"/>
              </w:rPr>
              <w:t>О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7" w:name="P484"/>
            <w:bookmarkEnd w:id="27"/>
            <w:r>
              <w:t>1.10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Гидразин и его производные: </w:t>
            </w:r>
            <w:r>
              <w:lastRenderedPageBreak/>
              <w:t>фенилгидразин гидрохлорид, борингидразин, диметилгидразин (гептил)</w:t>
            </w:r>
            <w:r>
              <w:rPr>
                <w:vertAlign w:val="superscript"/>
              </w:rPr>
              <w:t>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</w:t>
            </w:r>
            <w:r>
              <w:lastRenderedPageBreak/>
              <w:t>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lastRenderedPageBreak/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 Исследование уровня ретикулоцитов, метгемоглобина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1.11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Дибензодиоксины полихлорированные (ПХДД), дибензофураны полихлорированные, 2,3,4,7,8-пентахлордибензофуран, бифенилы полибромированные и полихлорированные</w:t>
            </w:r>
            <w:r>
              <w:rPr>
                <w:vertAlign w:val="superscript"/>
              </w:rPr>
              <w:t>К</w:t>
            </w:r>
            <w:r>
              <w:t>, 2,3,7,8-тетрахлордибензо-пара-диоксин</w:t>
            </w:r>
            <w:r>
              <w:rPr>
                <w:vertAlign w:val="superscript"/>
              </w:rPr>
              <w:t>К</w:t>
            </w:r>
            <w:r>
              <w:t>, 3,3',4,4',5-пентахлорбифенил (ПХБ-126)</w:t>
            </w:r>
            <w:r>
              <w:rPr>
                <w:vertAlign w:val="superscript"/>
              </w:rPr>
              <w:t>К</w:t>
            </w:r>
            <w:r>
              <w:t>, диметилкарбамоилхлорид</w:t>
            </w:r>
            <w:r>
              <w:rPr>
                <w:vertAlign w:val="superscript"/>
              </w:rPr>
              <w:t>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Офтальмоскопия глазного дна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8" w:name="P505"/>
            <w:bookmarkEnd w:id="28"/>
            <w:r>
              <w:t>1.12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Кадмий и его соединения</w:t>
            </w:r>
            <w:r>
              <w:rPr>
                <w:vertAlign w:val="superscript"/>
              </w:rPr>
              <w:t>К</w:t>
            </w:r>
            <w:r>
              <w:t>, кадмий ртуть теллур (твердый раствор)</w:t>
            </w:r>
            <w:r>
              <w:rPr>
                <w:vertAlign w:val="superscript"/>
              </w:rPr>
              <w:t>К</w:t>
            </w:r>
            <w:r>
              <w:t>, октадеканоат кадмия</w:t>
            </w:r>
            <w:r>
              <w:rPr>
                <w:vertAlign w:val="superscript"/>
              </w:rPr>
              <w:t>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Врач-хирург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29" w:name="P511"/>
            <w:bookmarkEnd w:id="29"/>
            <w:r>
              <w:t>1.13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Карбонилы металлов, в том числе железо пентакарбонил, кобальт гидридотетракарбонил</w:t>
            </w:r>
            <w:r>
              <w:rPr>
                <w:vertAlign w:val="superscript"/>
              </w:rPr>
              <w:t>АО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0" w:name="P521"/>
            <w:bookmarkEnd w:id="30"/>
            <w:r>
              <w:t>1.14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Кетоны,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тромбоцитов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1.14.1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Кетоны алифатические, ароматические 1-фенилэтанон (ацетофенон), пентан-2-он (метилэтилкетон)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Врач-офгальмолог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тромбоцитов в крови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1.14.2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Пропан-2-он</w:t>
            </w:r>
            <w:r>
              <w:rPr>
                <w:vertAlign w:val="superscript"/>
              </w:rPr>
              <w:t>Р</w:t>
            </w:r>
            <w:r>
              <w:t xml:space="preserve"> (ацетон)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</w:t>
            </w:r>
            <w:r>
              <w:lastRenderedPageBreak/>
              <w:t>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lastRenderedPageBreak/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1" w:name="P550"/>
            <w:bookmarkEnd w:id="31"/>
            <w:r>
              <w:lastRenderedPageBreak/>
              <w:t>1.15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Кислоты органические: метановая (муравьиная), этановая (уксусная), бутановая (масляная), пропионовая, 1-метилбутановая (изовалериановая), этадионовая кислота дигидрат (щавелевая), 4-метилпентановая (изокапроновая), проп-2-еновая (акриловая), бензойная и прочие; синтетические жирные кислоты;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тромбоцитов в крови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2" w:name="P561"/>
            <w:bookmarkEnd w:id="32"/>
            <w:r>
              <w:t>1.15.1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Бензол-1,3-дикарбоновая</w:t>
            </w:r>
            <w:r>
              <w:rPr>
                <w:vertAlign w:val="superscript"/>
              </w:rPr>
              <w:t>А</w:t>
            </w:r>
            <w:r>
              <w:t xml:space="preserve"> (изофталевая) и бензол-1,4-дикарбоновая</w:t>
            </w:r>
            <w:r>
              <w:rPr>
                <w:vertAlign w:val="superscript"/>
              </w:rPr>
              <w:t>А</w:t>
            </w:r>
            <w:r>
              <w:t xml:space="preserve"> (терефталевая) кислоты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3" w:name="P563"/>
            <w:bookmarkEnd w:id="33"/>
            <w:r>
              <w:t>1.16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Кремния органические соединения</w:t>
            </w:r>
            <w:r>
              <w:rPr>
                <w:vertAlign w:val="superscript"/>
              </w:rPr>
              <w:t>А</w:t>
            </w:r>
            <w:r>
              <w:t xml:space="preserve"> (силаны), в том числе трихлор(хлорметил) силан, фенилтрихлорсилан, трихлорсилан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4" w:name="P573"/>
            <w:bookmarkEnd w:id="34"/>
            <w:r>
              <w:t>1.17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Марганец</w:t>
            </w:r>
            <w:r>
              <w:rPr>
                <w:vertAlign w:val="superscript"/>
              </w:rPr>
              <w:t>Р</w:t>
            </w:r>
            <w:r>
              <w:t xml:space="preserve"> и его соединения, в том числе марганец карбонат гидрат</w:t>
            </w:r>
            <w:r>
              <w:rPr>
                <w:vertAlign w:val="superscript"/>
              </w:rPr>
              <w:t>АР</w:t>
            </w:r>
            <w:r>
              <w:t>, марганец нитрат гексагидрат</w:t>
            </w:r>
            <w:r>
              <w:rPr>
                <w:vertAlign w:val="superscript"/>
              </w:rPr>
              <w:t>АР</w:t>
            </w:r>
            <w:r>
              <w:t>, марганец сульфат пентагидрат</w:t>
            </w:r>
            <w:r>
              <w:rPr>
                <w:vertAlign w:val="superscript"/>
              </w:rPr>
              <w:t>А</w:t>
            </w:r>
            <w:r>
              <w:t>, марганец трикарбонилциклопентадиен</w:t>
            </w:r>
            <w:r>
              <w:rPr>
                <w:vertAlign w:val="superscript"/>
              </w:rPr>
              <w:t>Р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5" w:name="P580"/>
            <w:bookmarkEnd w:id="35"/>
            <w:r>
              <w:t>1.18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Медь, золото, серебро и их соединения,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1.18.1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Медь и ее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</w:t>
            </w:r>
            <w:r>
              <w:lastRenderedPageBreak/>
              <w:t>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6" w:name="P592"/>
            <w:bookmarkEnd w:id="36"/>
            <w:r>
              <w:lastRenderedPageBreak/>
              <w:t>1.18.2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Золото</w:t>
            </w:r>
            <w:r>
              <w:rPr>
                <w:vertAlign w:val="superscript"/>
              </w:rPr>
              <w:t>А</w:t>
            </w:r>
            <w:r>
              <w:t xml:space="preserve"> и его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1.18.3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Серебро</w:t>
            </w:r>
            <w:r>
              <w:rPr>
                <w:vertAlign w:val="superscript"/>
              </w:rPr>
              <w:t>Р</w:t>
            </w:r>
            <w:r>
              <w:t xml:space="preserve"> и его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7" w:name="P605"/>
            <w:bookmarkEnd w:id="37"/>
            <w:r>
              <w:t>1.19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Металлы щелочные, щелочноземельные, редкоземельные и их соединения,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8" w:name="P610"/>
            <w:bookmarkEnd w:id="38"/>
            <w:r>
              <w:t>1.19.1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Натрий, калий, литий, рубидий, цезий, цезиевая соль хлорированного бисдикарбонил кобальта и прочие; кальций, магний, стронций, барий, магнид меди</w:t>
            </w:r>
            <w:r>
              <w:rPr>
                <w:vertAlign w:val="superscript"/>
              </w:rPr>
              <w:t>Ф</w:t>
            </w:r>
            <w:r>
              <w:t>, магний додекаборид; лантан, иттрий, скандий, церий и их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39" w:name="P619"/>
            <w:bookmarkEnd w:id="39"/>
            <w:r>
              <w:t>1.19.2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Кобальт</w:t>
            </w:r>
            <w:r>
              <w:rPr>
                <w:vertAlign w:val="superscript"/>
              </w:rPr>
              <w:t>А</w:t>
            </w:r>
            <w:r>
              <w:t>, молибден, вольфрам</w:t>
            </w:r>
            <w:r>
              <w:rPr>
                <w:vertAlign w:val="superscript"/>
              </w:rPr>
              <w:t>Ф</w:t>
            </w:r>
            <w:r>
              <w:t>, тантал</w:t>
            </w:r>
            <w:r>
              <w:rPr>
                <w:vertAlign w:val="superscript"/>
              </w:rPr>
              <w:t>Ф</w:t>
            </w:r>
            <w:r>
              <w:t>, ниобий</w:t>
            </w:r>
            <w:r>
              <w:rPr>
                <w:vertAlign w:val="superscript"/>
              </w:rPr>
              <w:t>Ф</w:t>
            </w:r>
            <w:r>
              <w:t xml:space="preserve"> и их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1.19.3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Ванадий, европий, иттрий, оксид фосфат (люминофор Л-43 (ванадат иттрия фосфат)</w:t>
            </w:r>
            <w:r>
              <w:rPr>
                <w:vertAlign w:val="superscript"/>
              </w:rPr>
              <w:t>Р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0" w:name="P639"/>
            <w:bookmarkEnd w:id="40"/>
            <w:r>
              <w:t>1.20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Ртуть</w:t>
            </w:r>
            <w:r>
              <w:rPr>
                <w:vertAlign w:val="superscript"/>
              </w:rPr>
              <w:t>Р</w:t>
            </w:r>
            <w:r>
              <w:t xml:space="preserve"> и ее соединения: ртуть</w:t>
            </w:r>
            <w:r>
              <w:rPr>
                <w:vertAlign w:val="superscript"/>
              </w:rPr>
              <w:t>Р</w:t>
            </w:r>
            <w:r>
              <w:t xml:space="preserve">; металлоорганические </w:t>
            </w:r>
            <w:r>
              <w:lastRenderedPageBreak/>
              <w:t>соединения (ртуть неорганические соединения и прочие); органические соединения ртути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Врач-стоматолог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уровня ретикулоцитов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1" w:name="P644"/>
            <w:bookmarkEnd w:id="41"/>
            <w:r>
              <w:lastRenderedPageBreak/>
              <w:t>1.21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Мышьяк и его неорганические</w:t>
            </w:r>
            <w:r>
              <w:rPr>
                <w:vertAlign w:val="superscript"/>
              </w:rPr>
              <w:t>КР</w:t>
            </w:r>
            <w:r>
              <w:t xml:space="preserve"> и органические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метгемоглобина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2" w:name="P651"/>
            <w:bookmarkEnd w:id="42"/>
            <w:r>
              <w:t>1.22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Никель и его соединения</w:t>
            </w:r>
            <w:r>
              <w:rPr>
                <w:vertAlign w:val="superscript"/>
              </w:rPr>
              <w:t>АК</w:t>
            </w:r>
            <w:r>
              <w:t>, гептаникель гексасульфид</w:t>
            </w:r>
            <w:r>
              <w:rPr>
                <w:vertAlign w:val="superscript"/>
              </w:rPr>
              <w:t>АК</w:t>
            </w:r>
            <w:r>
              <w:t>, никель тетракарбонил</w:t>
            </w:r>
            <w:r>
              <w:rPr>
                <w:vertAlign w:val="superscript"/>
              </w:rPr>
              <w:t>АКО</w:t>
            </w:r>
            <w:r>
              <w:t>, никель хром гексагидрофосфат</w:t>
            </w:r>
            <w:r>
              <w:rPr>
                <w:vertAlign w:val="superscript"/>
              </w:rPr>
              <w:t>АК</w:t>
            </w:r>
            <w:r>
              <w:t>, никеля соли</w:t>
            </w:r>
            <w:r>
              <w:rPr>
                <w:vertAlign w:val="superscript"/>
              </w:rPr>
              <w:t>АК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3" w:name="P657"/>
            <w:bookmarkEnd w:id="43"/>
            <w:r>
              <w:t>1.23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Озон</w:t>
            </w:r>
            <w:r>
              <w:rPr>
                <w:vertAlign w:val="superscript"/>
              </w:rPr>
              <w:t>О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4" w:name="P665"/>
            <w:bookmarkEnd w:id="44"/>
            <w:r>
              <w:t>1.24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Оксиды органические и перекиси: эпоксиэтан</w:t>
            </w:r>
            <w:r>
              <w:rPr>
                <w:vertAlign w:val="superscript"/>
              </w:rPr>
              <w:t>КР</w:t>
            </w:r>
            <w:r>
              <w:t xml:space="preserve"> (этилена оксид), 1,2-эпоксипропан</w:t>
            </w:r>
            <w:r>
              <w:rPr>
                <w:vertAlign w:val="superscript"/>
              </w:rPr>
              <w:t>К</w:t>
            </w:r>
            <w:r>
              <w:t xml:space="preserve"> (пропилена оксид), (хлорметил) оксиран</w:t>
            </w:r>
            <w:r>
              <w:rPr>
                <w:vertAlign w:val="superscript"/>
              </w:rPr>
              <w:t>АК</w:t>
            </w:r>
            <w:r>
              <w:t xml:space="preserve"> (эпихлоргидрин)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1.25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Олово и его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5" w:name="P681"/>
            <w:bookmarkEnd w:id="45"/>
            <w:r>
              <w:t>1.26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Платиновые металлы и их соединения: рутений, родий, палладий</w:t>
            </w:r>
            <w:r>
              <w:rPr>
                <w:vertAlign w:val="superscript"/>
              </w:rPr>
              <w:t>А</w:t>
            </w:r>
            <w:r>
              <w:t>, диАммоний дихлорпалладий</w:t>
            </w:r>
            <w:r>
              <w:rPr>
                <w:vertAlign w:val="superscript"/>
              </w:rPr>
              <w:t>А</w:t>
            </w:r>
            <w:r>
              <w:t>, осмий, иридий, платина, диАммоний гексахлорплатинат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6" w:name="P687"/>
            <w:bookmarkEnd w:id="46"/>
            <w:r>
              <w:t>1.27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Свинец,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</w:t>
            </w:r>
            <w:r>
              <w:lastRenderedPageBreak/>
              <w:t>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lastRenderedPageBreak/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</w:t>
            </w:r>
          </w:p>
          <w:p w:rsidR="00722316" w:rsidRDefault="00722316">
            <w:pPr>
              <w:pStyle w:val="ConsPlusNormal"/>
            </w:pPr>
            <w:r>
              <w:t>глаза</w:t>
            </w:r>
          </w:p>
          <w:p w:rsidR="00722316" w:rsidRDefault="00722316">
            <w:pPr>
              <w:pStyle w:val="ConsPlusNormal"/>
            </w:pPr>
            <w:r>
              <w:t xml:space="preserve">Тональная пороговая </w:t>
            </w:r>
            <w:r>
              <w:lastRenderedPageBreak/>
              <w:t>аудиометрия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тромбоцитов в крови</w:t>
            </w:r>
          </w:p>
          <w:p w:rsidR="00722316" w:rsidRDefault="00722316">
            <w:pPr>
              <w:pStyle w:val="ConsPlusNormal"/>
            </w:pPr>
            <w:r>
              <w:t>Исследование уровня дельта аминолевулиновой кислоты или копропорфирина в моче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1.27.1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Свинец и его неорганические соединения</w:t>
            </w:r>
            <w:r>
              <w:rPr>
                <w:vertAlign w:val="superscript"/>
              </w:rPr>
              <w:t>РК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7" w:name="P700"/>
            <w:bookmarkEnd w:id="47"/>
            <w:r>
              <w:lastRenderedPageBreak/>
              <w:t>1.27.2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Свинца органические соединения: тетраэтилсвинец</w:t>
            </w:r>
            <w:r>
              <w:rPr>
                <w:vertAlign w:val="superscript"/>
              </w:rPr>
              <w:t>О</w:t>
            </w:r>
            <w:r>
              <w:t>, 1,4-дигидрооксибензол свинец аддукт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8" w:name="P702"/>
            <w:bookmarkEnd w:id="48"/>
            <w:r>
              <w:lastRenderedPageBreak/>
              <w:t>1.28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Селен, теллур и их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49" w:name="P708"/>
            <w:bookmarkEnd w:id="49"/>
            <w:r>
              <w:t>1.29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Серы соединения,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1.29.1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Серы оксиды, кислоты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0" w:name="P724"/>
            <w:bookmarkEnd w:id="50"/>
            <w:r>
              <w:t>1.29.2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Дигидросульфид (сероводород)</w:t>
            </w:r>
            <w:r>
              <w:rPr>
                <w:vertAlign w:val="superscript"/>
              </w:rPr>
              <w:t>О</w:t>
            </w:r>
            <w:r>
              <w:t>, дигидросульфид</w:t>
            </w:r>
            <w:r>
              <w:rPr>
                <w:vertAlign w:val="superscript"/>
              </w:rPr>
              <w:t>О</w:t>
            </w:r>
            <w:r>
              <w:t xml:space="preserve"> (сероводород) смесь с углеводородами C</w:t>
            </w:r>
            <w:r>
              <w:rPr>
                <w:vertAlign w:val="subscript"/>
              </w:rPr>
              <w:t>1-5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1" w:name="P732"/>
            <w:bookmarkEnd w:id="51"/>
            <w:r>
              <w:t>1.29.3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Углерод дисульфид</w:t>
            </w:r>
            <w:r>
              <w:rPr>
                <w:vertAlign w:val="superscript"/>
              </w:rPr>
              <w:t>Р</w:t>
            </w:r>
            <w:r>
              <w:t xml:space="preserve"> (сероуглерод)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2" w:name="P740"/>
            <w:bookmarkEnd w:id="52"/>
            <w:r>
              <w:t>1.29.4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Серусодержащие органические соединения: тиолы (меркаптаны), тиоамиды: метантиол (метилмеркаптан), этантиол (этилмеркаптан)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3" w:name="P748"/>
            <w:bookmarkEnd w:id="53"/>
            <w:r>
              <w:t>1.29.5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Тетраметилтиопероксидикарбондиамид</w:t>
            </w:r>
            <w:r>
              <w:rPr>
                <w:vertAlign w:val="superscript"/>
              </w:rPr>
              <w:t>А</w:t>
            </w:r>
            <w:r>
              <w:t xml:space="preserve"> (тиурам Д)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4" w:name="P757"/>
            <w:bookmarkEnd w:id="54"/>
            <w:r>
              <w:t>1.30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Спирты,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 xml:space="preserve">Исследование уровня </w:t>
            </w:r>
            <w:r>
              <w:lastRenderedPageBreak/>
              <w:t>ретикулоцитов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1.30.1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Алифатические одно- и </w:t>
            </w:r>
            <w:r>
              <w:lastRenderedPageBreak/>
              <w:t>многоатомные, ароматические спирты и их производные: этанол, бутан-1-ол, бутан-2-ол, бутанол, метанол, пропан-1-ол, пропан-2-ол, 2-(Проп-2-енокси) этанол, 2-этоксиэтанол</w:t>
            </w:r>
            <w:r>
              <w:rPr>
                <w:vertAlign w:val="superscript"/>
              </w:rPr>
              <w:t>Р</w:t>
            </w:r>
            <w:r>
              <w:t>, бензилкарбинол</w:t>
            </w:r>
            <w:r>
              <w:rPr>
                <w:vertAlign w:val="superscript"/>
              </w:rPr>
              <w:t>Р</w:t>
            </w:r>
            <w:r>
              <w:t>, этан-1,2-диол (этиленгликоль), пропан-2-диол (пропиленгликоль)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5" w:name="P766"/>
            <w:bookmarkEnd w:id="55"/>
            <w:r>
              <w:lastRenderedPageBreak/>
              <w:t>1.31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Сурьма</w:t>
            </w:r>
            <w:r>
              <w:rPr>
                <w:vertAlign w:val="superscript"/>
              </w:rPr>
              <w:t>Р</w:t>
            </w:r>
            <w:r>
              <w:t xml:space="preserve"> и ее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6" w:name="P774"/>
            <w:bookmarkEnd w:id="56"/>
            <w:r>
              <w:t>1.32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Таллий, индий, галлий и их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7" w:name="P780"/>
            <w:bookmarkEnd w:id="57"/>
            <w:r>
              <w:t>1.33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Титан</w:t>
            </w:r>
            <w:r>
              <w:rPr>
                <w:vertAlign w:val="superscript"/>
              </w:rPr>
              <w:t>Ф</w:t>
            </w:r>
            <w:r>
              <w:t>, цирконий, гафний, германий и их соединения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8" w:name="P786"/>
            <w:bookmarkEnd w:id="58"/>
            <w:r>
              <w:t>1.34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Углеводородов алифатических галогенопроизводные,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1.34.1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Дихлорметан</w:t>
            </w:r>
            <w:r>
              <w:rPr>
                <w:vertAlign w:val="superscript"/>
              </w:rPr>
              <w:t>Р</w:t>
            </w:r>
            <w:r>
              <w:t xml:space="preserve"> (хлористый метилен), 1,2-дихлорэтан, тетрахлорметан (четыреххлористый углерод)</w:t>
            </w:r>
            <w:r>
              <w:rPr>
                <w:vertAlign w:val="superscript"/>
              </w:rPr>
              <w:t>Р</w:t>
            </w:r>
            <w:r>
              <w:t>, трихлорметан (хлороформ), хлорметан</w:t>
            </w:r>
            <w:r>
              <w:rPr>
                <w:vertAlign w:val="superscript"/>
              </w:rPr>
              <w:t>Р</w:t>
            </w:r>
            <w:r>
              <w:t xml:space="preserve"> (хлористый метил), бромэтан, трихлорэтан, трихлорэтен, 1 и 2-хлорбута-1,3-диен (хлоропрен)</w:t>
            </w:r>
            <w:r>
              <w:rPr>
                <w:vertAlign w:val="superscript"/>
              </w:rPr>
              <w:t>Р</w:t>
            </w:r>
            <w:r>
              <w:t>, тетрафторэтен (перфторизобутилен), 2-бром-1,1,1-трифтор-2 хлорэтан (фторотан)</w:t>
            </w:r>
            <w:r>
              <w:rPr>
                <w:vertAlign w:val="superscript"/>
              </w:rPr>
              <w:t>Р</w:t>
            </w:r>
            <w:r>
              <w:t xml:space="preserve"> и другие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  <w:r>
              <w:t>Исследование уровня ретикулоцитов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1.34.2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Хлорэтен</w:t>
            </w:r>
            <w:r>
              <w:rPr>
                <w:vertAlign w:val="superscript"/>
              </w:rPr>
              <w:t>КР</w:t>
            </w:r>
            <w:r>
              <w:t xml:space="preserve"> (винилхлорид)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59" w:name="P799"/>
            <w:bookmarkEnd w:id="59"/>
            <w:r>
              <w:t>1.35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Углеводороды гетероциклические: фуран</w:t>
            </w:r>
            <w:r>
              <w:rPr>
                <w:vertAlign w:val="superscript"/>
              </w:rPr>
              <w:t>А</w:t>
            </w:r>
            <w:r>
              <w:t>, фуран-2-альдегид</w:t>
            </w:r>
            <w:r>
              <w:rPr>
                <w:vertAlign w:val="superscript"/>
              </w:rPr>
              <w:t>А</w:t>
            </w:r>
            <w:r>
              <w:t xml:space="preserve"> (фурфураль), пиридин и его соединения, пиперидины, тетрагидро-1,4-оксазин (морфолин) и другие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0" w:name="P807"/>
            <w:bookmarkEnd w:id="60"/>
            <w:r>
              <w:t>1.36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Углеводороды алифатические предельные, непредельные, циклические,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 УЗИ органов брюшной полости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1" w:name="P817"/>
            <w:bookmarkEnd w:id="61"/>
            <w:r>
              <w:t>1.36.1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Метан, этан, пропан, парафины, этилен, пропилен, ацетилен, циклогексан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2" w:name="P819"/>
            <w:bookmarkEnd w:id="62"/>
            <w:r>
              <w:t>1.36.2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Бута-1,3-диен</w:t>
            </w:r>
            <w:r>
              <w:rPr>
                <w:vertAlign w:val="superscript"/>
              </w:rPr>
              <w:t>КР</w:t>
            </w:r>
            <w:r>
              <w:t xml:space="preserve"> (1,3-бутадиен, дивинил)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3" w:name="P821"/>
            <w:bookmarkEnd w:id="63"/>
            <w:r>
              <w:t>1.36.3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1,7,7триметилбицикло [2,2,1]гептан-2-он (камфара)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4" w:name="P823"/>
            <w:bookmarkEnd w:id="64"/>
            <w:r>
              <w:t>1.37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Углеводороды ароматические: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5" w:name="P828"/>
            <w:bookmarkEnd w:id="65"/>
            <w:r>
              <w:t>1.37.1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Бензол</w:t>
            </w:r>
            <w:r>
              <w:rPr>
                <w:vertAlign w:val="superscript"/>
              </w:rPr>
              <w:t>КР</w:t>
            </w:r>
            <w:r>
              <w:t xml:space="preserve"> и его производные: (толуол</w:t>
            </w:r>
            <w:r>
              <w:rPr>
                <w:vertAlign w:val="superscript"/>
              </w:rPr>
              <w:t>Р</w:t>
            </w:r>
            <w:r>
              <w:t xml:space="preserve"> (метилбензол), ксилол</w:t>
            </w:r>
            <w:r>
              <w:rPr>
                <w:vertAlign w:val="superscript"/>
              </w:rPr>
              <w:t>Р</w:t>
            </w:r>
            <w:r>
              <w:t xml:space="preserve"> (диметилбензол), стирол (этенилбензол) и прочие), гидроксибензол</w:t>
            </w:r>
            <w:r>
              <w:rPr>
                <w:vertAlign w:val="superscript"/>
              </w:rPr>
              <w:t>Р</w:t>
            </w:r>
            <w:r>
              <w:t xml:space="preserve"> (фенол) и его производные, крезол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метгемоглобина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6" w:name="P835"/>
            <w:bookmarkEnd w:id="66"/>
            <w:r>
              <w:t>1.37.1.1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Амино- и нитросоединения ароматических углеводородов и их производные: аминобензол (анилин), м-, п-толуидин, N-метиламинобензол (метил-аланин), аминонитро-бензолы; нитрохлорбензолы, нитро-, аминофенолы, 2-метил-1,3,5-тринитробензол (тринитротолуол), диамино-бензолы</w:t>
            </w:r>
            <w:r>
              <w:rPr>
                <w:vertAlign w:val="superscript"/>
              </w:rPr>
              <w:t>А</w:t>
            </w:r>
            <w:r>
              <w:t xml:space="preserve"> </w:t>
            </w:r>
            <w:r>
              <w:lastRenderedPageBreak/>
              <w:t>(фенилен-диамины), 1-амино-3-хлорбензолол, 1-амино-4-хлорбензол (хлоранилины), аминодиметилбензол (ксилидин) и другие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Определение уровня метгемоглобина в крови</w:t>
            </w:r>
          </w:p>
          <w:p w:rsidR="00722316" w:rsidRDefault="00722316">
            <w:pPr>
              <w:pStyle w:val="ConsPlusNormal"/>
            </w:pPr>
            <w:r>
              <w:t>Ультразвуковое обследование органов малого таза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7" w:name="P843"/>
            <w:bookmarkEnd w:id="67"/>
            <w:r>
              <w:lastRenderedPageBreak/>
              <w:t>1.37.1.2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Галогенопроизводные ароматические углеводороды: хлорбензол, (хлорметил)бензол</w:t>
            </w:r>
            <w:r>
              <w:rPr>
                <w:vertAlign w:val="superscript"/>
              </w:rPr>
              <w:t>А</w:t>
            </w:r>
            <w:r>
              <w:t xml:space="preserve"> (хлортолуол; бензилхлорид), бромбензол</w:t>
            </w:r>
            <w:r>
              <w:rPr>
                <w:vertAlign w:val="superscript"/>
              </w:rPr>
              <w:t>А</w:t>
            </w:r>
            <w:r>
              <w:t>, трихлорбензол, трифтор-метилбензол, 1-гидрокси-2-хлорбензол, 1-гидрокси-4-хлорбензол, 1-гидрокси-2,4,6 трихлорбензол (хлорфенолы), 4-ди-хлорметилен-1,2,3,5,5-гексахлорциклопент-1-ен</w:t>
            </w:r>
            <w:r>
              <w:rPr>
                <w:vertAlign w:val="superscript"/>
              </w:rPr>
              <w:t>А</w:t>
            </w:r>
            <w:r>
              <w:t xml:space="preserve"> и другие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8" w:name="P851"/>
            <w:bookmarkEnd w:id="68"/>
            <w:r>
              <w:t>1.37.2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Полициклические ароматические углеводороды и их производные (нафталин, нафтолы, бенз(а)пирен</w:t>
            </w:r>
            <w:r>
              <w:rPr>
                <w:vertAlign w:val="superscript"/>
              </w:rPr>
              <w:t>КР</w:t>
            </w:r>
            <w:r>
              <w:t>, дибенз(a,h)антрацен</w:t>
            </w:r>
            <w:r>
              <w:rPr>
                <w:vertAlign w:val="superscript"/>
              </w:rPr>
              <w:t>К</w:t>
            </w:r>
            <w:r>
              <w:t>, антрацен, бензантрон, бенз(а)антрацен</w:t>
            </w:r>
            <w:r>
              <w:rPr>
                <w:vertAlign w:val="superscript"/>
              </w:rPr>
              <w:t>К</w:t>
            </w:r>
            <w:r>
              <w:t>, фенантрен, 4-гидрокси-3-(3оксо-1-фенилбу-2H-1-бензопиран</w:t>
            </w:r>
            <w:r>
              <w:rPr>
                <w:vertAlign w:val="superscript"/>
              </w:rPr>
              <w:t>Р</w:t>
            </w:r>
            <w:r>
              <w:t>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69" w:name="P859"/>
            <w:bookmarkEnd w:id="69"/>
            <w:r>
              <w:t>1.38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Углеводородов алифатических амино- и нитросоединения и их производные (в том числе метиламин, этиленимин</w:t>
            </w:r>
            <w:r>
              <w:rPr>
                <w:vertAlign w:val="superscript"/>
              </w:rPr>
              <w:t>АО</w:t>
            </w:r>
            <w:r>
              <w:t>,</w:t>
            </w:r>
          </w:p>
          <w:p w:rsidR="00722316" w:rsidRDefault="00722316">
            <w:pPr>
              <w:pStyle w:val="ConsPlusNormal"/>
            </w:pPr>
            <w:r>
              <w:t>1,6-диаминогексан (гексаметилендиамин)</w:t>
            </w:r>
            <w:r>
              <w:rPr>
                <w:vertAlign w:val="superscript"/>
              </w:rPr>
              <w:t>А</w:t>
            </w:r>
            <w:r>
              <w:t>, циклогексиламин)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</w:t>
            </w:r>
          </w:p>
          <w:p w:rsidR="00722316" w:rsidRDefault="00722316">
            <w:pPr>
              <w:pStyle w:val="ConsPlusNormal"/>
            </w:pPr>
            <w:r>
              <w:t>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Определение уровня метгемоглобина в крови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Ультразвуковое обследование органов малого таза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0" w:name="P874"/>
            <w:bookmarkEnd w:id="70"/>
            <w:r>
              <w:t>1.39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Углерода оксид</w:t>
            </w:r>
            <w:r>
              <w:rPr>
                <w:vertAlign w:val="superscript"/>
              </w:rPr>
              <w:t>РО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Исследование уровня ретикулоцитов, карбоксигемоглобина в крови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1" w:name="P881"/>
            <w:bookmarkEnd w:id="71"/>
            <w:r>
              <w:lastRenderedPageBreak/>
              <w:t>1.40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Фосфор и его соединения,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1.40.1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Фосфорсодержащие неорганические соединения (в том числе фосфин</w:t>
            </w:r>
            <w:r>
              <w:rPr>
                <w:vertAlign w:val="superscript"/>
              </w:rPr>
              <w:t>О</w:t>
            </w:r>
            <w:r>
              <w:t>, фосфориллорид</w:t>
            </w:r>
            <w:r>
              <w:rPr>
                <w:vertAlign w:val="superscript"/>
              </w:rPr>
              <w:t>О</w:t>
            </w:r>
            <w:r>
              <w:t>, фосфиды металлов, галогениды фосфора, фосфор пентаоксид)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2" w:name="P893"/>
            <w:bookmarkEnd w:id="72"/>
            <w:r>
              <w:t>1.40.2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Фосфорсодержащие органические соединения - трикрезилфосфат</w:t>
            </w:r>
            <w:r>
              <w:rPr>
                <w:vertAlign w:val="superscript"/>
              </w:rPr>
              <w:t>Р</w:t>
            </w:r>
            <w:r>
              <w:t xml:space="preserve"> и другие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Хиноны и их производные (в том числе нафтохиноны, бензохиноны, гидрохиноны</w:t>
            </w:r>
            <w:r>
              <w:rPr>
                <w:vertAlign w:val="superscript"/>
              </w:rPr>
              <w:t>А</w:t>
            </w:r>
            <w:r>
              <w:t>, антрахинон (антрацен-9,10-дион)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3" w:name="P903"/>
            <w:bookmarkEnd w:id="73"/>
            <w:r>
              <w:t>1.42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Хром (VI) триоксид</w:t>
            </w:r>
            <w:r>
              <w:rPr>
                <w:vertAlign w:val="superscript"/>
              </w:rPr>
              <w:t>КР</w:t>
            </w:r>
            <w:r>
              <w:t>, диХромтриоксид</w:t>
            </w:r>
            <w:r>
              <w:rPr>
                <w:vertAlign w:val="superscript"/>
              </w:rPr>
              <w:t>А</w:t>
            </w:r>
            <w:r>
              <w:t>, хром трихлорид гексагидрат</w:t>
            </w:r>
            <w:r>
              <w:rPr>
                <w:vertAlign w:val="superscript"/>
              </w:rPr>
              <w:t>А</w:t>
            </w:r>
            <w:r>
              <w:t>, хромовая кислота</w:t>
            </w:r>
            <w:r>
              <w:rPr>
                <w:vertAlign w:val="superscript"/>
              </w:rPr>
              <w:t>АК</w:t>
            </w:r>
            <w:r>
              <w:t xml:space="preserve"> и ее соли, соединения хрома и сплавы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Цианистые соединения,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4" w:name="P921"/>
            <w:bookmarkEnd w:id="74"/>
            <w:r>
              <w:t>1.43.1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Цианистоводородная кислота</w:t>
            </w:r>
            <w:r>
              <w:rPr>
                <w:vertAlign w:val="superscript"/>
              </w:rPr>
              <w:t>О</w:t>
            </w:r>
            <w:r>
              <w:t>, ее соли, галоген- и другие производные (цианистый калий</w:t>
            </w:r>
            <w:r>
              <w:rPr>
                <w:vertAlign w:val="superscript"/>
              </w:rPr>
              <w:t>О</w:t>
            </w:r>
            <w:r>
              <w:t>, хлорциан</w:t>
            </w:r>
            <w:r>
              <w:rPr>
                <w:vertAlign w:val="superscript"/>
              </w:rPr>
              <w:t>О</w:t>
            </w:r>
            <w:r>
              <w:t>, цианамид и прочие - гидроцианида соли</w:t>
            </w:r>
            <w:r>
              <w:rPr>
                <w:vertAlign w:val="superscript"/>
              </w:rPr>
              <w:t>О</w:t>
            </w:r>
            <w:r>
              <w:t>, бензилцианид</w:t>
            </w:r>
            <w:r>
              <w:rPr>
                <w:vertAlign w:val="superscript"/>
              </w:rPr>
              <w:t>О</w:t>
            </w:r>
            <w:r>
              <w:t>); нитрилы органических кислот: ацетонитрил, бензонитрил и другие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1.43.2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Акрилонитрил</w:t>
            </w:r>
            <w:r>
              <w:rPr>
                <w:vertAlign w:val="superscript"/>
              </w:rPr>
              <w:t>РА</w:t>
            </w:r>
            <w:r>
              <w:t xml:space="preserve"> (проп-2-енонитрил)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5" w:name="P925"/>
            <w:bookmarkEnd w:id="75"/>
            <w:r>
              <w:t>1.44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Цинк и его соединения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</w:t>
            </w:r>
            <w:r>
              <w:lastRenderedPageBreak/>
              <w:t>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1.45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Эфиры сложные кислот органических,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6" w:name="P945"/>
            <w:bookmarkEnd w:id="76"/>
            <w:r>
              <w:t>1.45.1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Эфиры сложные уксусной кислоты (в том числе этилацетат, бутилацетат, 2-метоксиэтилацетат</w:t>
            </w:r>
            <w:r>
              <w:rPr>
                <w:vertAlign w:val="superscript"/>
              </w:rPr>
              <w:t>Р</w:t>
            </w:r>
            <w:r>
              <w:t>, 2-этоксиэтилацетат</w:t>
            </w:r>
            <w:r>
              <w:rPr>
                <w:vertAlign w:val="superscript"/>
              </w:rPr>
              <w:t>Р</w:t>
            </w:r>
            <w:r>
              <w:t>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7" w:name="P947"/>
            <w:bookmarkEnd w:id="77"/>
            <w:r>
              <w:t>1.45.2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Эфиры сложные акриловой кислоты (в том числе метилакрилат (метилпроп-2-еноат), бутилакрилат(бутилпроп-2-еноат), метилметакрилат)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1.45.3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Эфиры сложные фталевой и терефталевой кислот: дибутилбензол-1,2-дикарбонат (дибутилфталат), диметилбензол-1,2-дикарбонат (диметилтерефталат) и другие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8" w:name="P951"/>
            <w:bookmarkEnd w:id="78"/>
            <w:r>
              <w:t>1.46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Красители и пигменты органические (в том числе азокрасители, бензидиновые</w:t>
            </w:r>
            <w:r>
              <w:rPr>
                <w:vertAlign w:val="superscript"/>
              </w:rPr>
              <w:t>К</w:t>
            </w:r>
            <w:r>
              <w:t>, фталоцианиновые, хлортиазиновые, антрахиноновые, триарилметановые, тиоин-дигоидные, полиэфирные)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79" w:name="P961"/>
            <w:bookmarkEnd w:id="79"/>
            <w:r>
              <w:t>1.47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Пестициды, инсектициды, гербициды,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0" w:name="P971"/>
            <w:bookmarkEnd w:id="80"/>
            <w:r>
              <w:t>1.47.1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Хлорорганические</w:t>
            </w:r>
            <w:r>
              <w:rPr>
                <w:vertAlign w:val="superscript"/>
              </w:rPr>
              <w:t>А</w:t>
            </w:r>
            <w:r>
              <w:t xml:space="preserve"> (в том числе метоксихлор, гепта-хлор, хлоридан, дихлор, гексахлорбензол, гексахлорциклогексан (линдан), дикофол, 1,1,-(2,2,2 трихлорэтилиден) бис (4хлорбензол)</w:t>
            </w:r>
            <w:r>
              <w:rPr>
                <w:vertAlign w:val="superscript"/>
              </w:rPr>
              <w:t>Р</w:t>
            </w:r>
            <w:r>
              <w:t xml:space="preserve"> (ДДТ)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1" w:name="P973"/>
            <w:bookmarkEnd w:id="81"/>
            <w:r>
              <w:t>1.47.2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Фосфорорганические (в том числе метафос, метилэтил-тиофос, меркаптофос, </w:t>
            </w:r>
            <w:r>
              <w:lastRenderedPageBreak/>
              <w:t>карбофос, М-81, рогор, дифлос, хлорофос, глифосфат, гордона, валексон, диазинон, диметоат, малатион, паратионметил, хлорфенвинфос)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2" w:name="P975"/>
            <w:bookmarkEnd w:id="82"/>
            <w:r>
              <w:lastRenderedPageBreak/>
              <w:t>1.47.3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Ртутьорганические (в том числе этилмеркурхлорид диметилртуть)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3" w:name="P977"/>
            <w:bookmarkEnd w:id="83"/>
            <w:r>
              <w:t>1.47.4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Производные кислот карбаминовых: (в том числе каторана-вадекс, дихлоральмочевина, метурин, фенуроп, севин</w:t>
            </w:r>
            <w:r>
              <w:rPr>
                <w:vertAlign w:val="superscript"/>
              </w:rPr>
              <w:t>А</w:t>
            </w:r>
            <w:r>
              <w:t>, манеб</w:t>
            </w:r>
            <w:r>
              <w:rPr>
                <w:vertAlign w:val="superscript"/>
              </w:rPr>
              <w:t>А</w:t>
            </w:r>
            <w:r>
              <w:t>, дикрезил, ялан, эптам, карбатион</w:t>
            </w:r>
            <w:r>
              <w:rPr>
                <w:vertAlign w:val="superscript"/>
              </w:rPr>
              <w:t>А</w:t>
            </w:r>
            <w:r>
              <w:t>, цинеб</w:t>
            </w:r>
            <w:r>
              <w:rPr>
                <w:vertAlign w:val="superscript"/>
              </w:rPr>
              <w:t>А</w:t>
            </w:r>
            <w:r>
              <w:t>, карбофуран, карбосульфан, пиримикарб, тирам, манкоцеб, поликарбацин, десмедифам, фенмедифам)</w:t>
            </w:r>
          </w:p>
        </w:tc>
        <w:tc>
          <w:tcPr>
            <w:tcW w:w="79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Производные кислот алифатических хлорированных (в том числе хлоруксусной, трихлоруксусной)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Производные кислоты хлорбензойной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Производные кислоты хлороксиуксусной: 2,4-дихлорфеноксиуксусная кислота (2,4Д), аминная соль 2,4-дихлорфеноксиуксусной кислоты (2,4ДА), 4-хлор-2-метилфеноксиуксусная кислота (МСРА)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Кислоты хлорфеноксимасляной производные</w:t>
            </w:r>
          </w:p>
        </w:tc>
        <w:tc>
          <w:tcPr>
            <w:tcW w:w="794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Кислот карбоновых анилиды галоидозамещенные</w:t>
            </w:r>
          </w:p>
        </w:tc>
        <w:tc>
          <w:tcPr>
            <w:tcW w:w="79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1.47.10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Производные мочевины и гуанидина</w:t>
            </w:r>
          </w:p>
        </w:tc>
        <w:tc>
          <w:tcPr>
            <w:tcW w:w="79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1.47.11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Производные сим-</w:t>
            </w:r>
            <w:r>
              <w:lastRenderedPageBreak/>
              <w:t>тразинов: атразин, прометрин, тербутрин</w:t>
            </w:r>
          </w:p>
        </w:tc>
        <w:tc>
          <w:tcPr>
            <w:tcW w:w="79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1.47.12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Гетероциклические соединения различных групп: зоокумарин(4-гидрокси-3-(3-оксо-1-фенилбу-2H-1-бензопиран-2-онтил), ратиндан (2-(Дифенилацетил)-1H-инден-1,3-(2H)-дион), морестан, пирамин (5-Амино-2-фенил-4-хлорпридазин 3(2H)-он), тиазон (3,5-Диметил-2H-1,3,5-тиадиазин-2-тион)</w:t>
            </w:r>
          </w:p>
        </w:tc>
        <w:tc>
          <w:tcPr>
            <w:tcW w:w="79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1.47.13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Хлорацетоанилиды (ацетохлор, алахлор, метазахлор, метолахлор)</w:t>
            </w:r>
          </w:p>
        </w:tc>
        <w:tc>
          <w:tcPr>
            <w:tcW w:w="794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 w:val="restart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1.47.14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Пиретроиды (в том числе бифентрин, перметрин, фенвалерат, лямбдацыгалотрин, цыгалотрин, дельтаметрин)</w:t>
            </w:r>
          </w:p>
        </w:tc>
        <w:tc>
          <w:tcPr>
            <w:tcW w:w="79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1.47.15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Производные сульфанил-мочевины (в том числе хлорсульфурон, римсульфурон, хлорсульфоксим, метмульфуронметил, трибунуронметил, тифенсульфурон-метил)</w:t>
            </w:r>
          </w:p>
        </w:tc>
        <w:tc>
          <w:tcPr>
            <w:tcW w:w="794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4" w:name="P1013"/>
            <w:bookmarkEnd w:id="84"/>
            <w:r>
              <w:t>1.47.16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Азолы (в том числе бромуконазол, ципраконазол, пропиконазол, тритиконазол, триадименол, прохлораз, имозалил)</w:t>
            </w:r>
          </w:p>
        </w:tc>
        <w:tc>
          <w:tcPr>
            <w:tcW w:w="79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5" w:name="P1015"/>
            <w:bookmarkEnd w:id="85"/>
            <w:r>
              <w:t>1.48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Синтетические моющие средства на основе анионных поверхностно активных веществ и их соединения (в том числе сульфанол, алкиламиды)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6" w:name="P1024"/>
            <w:bookmarkEnd w:id="86"/>
            <w:r>
              <w:t>1.49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Синтетические полимерные </w:t>
            </w:r>
            <w:r>
              <w:lastRenderedPageBreak/>
              <w:t>материалы: смолы, лаки, клеи, пластмассы, пресспорошки, волокна, в том числе:</w:t>
            </w:r>
          </w:p>
        </w:tc>
        <w:tc>
          <w:tcPr>
            <w:tcW w:w="79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lastRenderedPageBreak/>
              <w:t xml:space="preserve">1 раз в </w:t>
            </w:r>
            <w:r>
              <w:lastRenderedPageBreak/>
              <w:t>2 года</w:t>
            </w:r>
          </w:p>
        </w:tc>
        <w:tc>
          <w:tcPr>
            <w:tcW w:w="164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lastRenderedPageBreak/>
              <w:t>Врач-</w:t>
            </w:r>
            <w:r>
              <w:lastRenderedPageBreak/>
              <w:t>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lastRenderedPageBreak/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1.49.1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Полиакрилаты: полиметакрилаты (оргстекло, плексиглаз), полиакрилонитрил, полиакриламид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Поливинилхлорид</w:t>
            </w:r>
            <w:r>
              <w:rPr>
                <w:vertAlign w:val="superscript"/>
              </w:rPr>
              <w:t>АФ</w:t>
            </w:r>
            <w:r>
              <w:t xml:space="preserve"> (ПВХ, винилпласты, перхлорвиниловая смола), производство и применение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Полимер (1метилэтенил) бензола с этенилбензолом</w:t>
            </w:r>
            <w:r>
              <w:rPr>
                <w:vertAlign w:val="superscript"/>
              </w:rPr>
              <w:t>Р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7" w:name="P1039"/>
            <w:bookmarkEnd w:id="87"/>
            <w:r>
              <w:t>1.49.4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Полиолефины (полиэтилены, полипропилены</w:t>
            </w:r>
            <w:r>
              <w:rPr>
                <w:vertAlign w:val="superscript"/>
              </w:rPr>
              <w:t>А</w:t>
            </w:r>
            <w:r>
              <w:t xml:space="preserve"> (горячая обработка)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8" w:name="P1041"/>
            <w:bookmarkEnd w:id="88"/>
            <w:r>
              <w:t>1.49.5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Полисилоксаны (производство)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Полистиролы (производство)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89" w:name="P1045"/>
            <w:bookmarkEnd w:id="89"/>
            <w:r>
              <w:t>1.49.7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Полиуретаны</w:t>
            </w:r>
            <w:r>
              <w:rPr>
                <w:vertAlign w:val="superscript"/>
              </w:rPr>
              <w:t>А</w:t>
            </w:r>
            <w:r>
              <w:t xml:space="preserve"> (пенополиуретан) (производство)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Полиэфиры (лавсан) (производство)</w:t>
            </w:r>
          </w:p>
        </w:tc>
        <w:tc>
          <w:tcPr>
            <w:tcW w:w="794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Угле- и органопластики</w:t>
            </w:r>
          </w:p>
        </w:tc>
        <w:tc>
          <w:tcPr>
            <w:tcW w:w="79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1.49.10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Углеродные волокнистые материалы на основе гидратцеллюлозных волокон и углеродные волокнистые материалы на основе полиакрилонитрильных волокон</w:t>
            </w:r>
          </w:p>
        </w:tc>
        <w:tc>
          <w:tcPr>
            <w:tcW w:w="79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1.49.11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Фенопласты</w:t>
            </w:r>
            <w:r>
              <w:rPr>
                <w:vertAlign w:val="superscript"/>
              </w:rPr>
              <w:t>АФ</w:t>
            </w:r>
            <w:r>
              <w:t xml:space="preserve"> (фенольная смола, бакелитовый лак) (производство)</w:t>
            </w:r>
          </w:p>
        </w:tc>
        <w:tc>
          <w:tcPr>
            <w:tcW w:w="79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1.49.12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Фторопласты (политетрафторэтилен</w:t>
            </w:r>
            <w:r>
              <w:rPr>
                <w:vertAlign w:val="superscript"/>
              </w:rPr>
              <w:t>Ф</w:t>
            </w:r>
            <w:r>
              <w:t xml:space="preserve">, </w:t>
            </w:r>
            <w:r>
              <w:lastRenderedPageBreak/>
              <w:t>тефлон) (производство и термическая обработка)</w:t>
            </w:r>
          </w:p>
        </w:tc>
        <w:tc>
          <w:tcPr>
            <w:tcW w:w="79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0" w:name="P1060"/>
            <w:bookmarkEnd w:id="90"/>
            <w:r>
              <w:lastRenderedPageBreak/>
              <w:t>1.49.13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Фуран</w:t>
            </w:r>
            <w:r>
              <w:rPr>
                <w:vertAlign w:val="superscript"/>
              </w:rPr>
              <w:t>А</w:t>
            </w:r>
            <w:r>
              <w:t>, фуран-2-альдегид</w:t>
            </w:r>
            <w:r>
              <w:rPr>
                <w:vertAlign w:val="superscript"/>
              </w:rPr>
              <w:t>А</w:t>
            </w:r>
            <w:r>
              <w:t>, 2,5-фурандион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1.49.14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Эпоксидные полимеры</w:t>
            </w:r>
            <w:r>
              <w:rPr>
                <w:vertAlign w:val="superscript"/>
              </w:rPr>
              <w:t>А</w:t>
            </w:r>
            <w:r>
              <w:t xml:space="preserve"> (эпоксидные смолы, компаунды, клеи) (производство и применение)</w:t>
            </w:r>
          </w:p>
        </w:tc>
        <w:tc>
          <w:tcPr>
            <w:tcW w:w="79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1" w:name="P1064"/>
            <w:bookmarkEnd w:id="91"/>
            <w:r>
              <w:t>1.50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Технические смеси углеводородов: нефти, бензины</w:t>
            </w:r>
            <w:r>
              <w:rPr>
                <w:vertAlign w:val="superscript"/>
              </w:rPr>
              <w:t>Р</w:t>
            </w:r>
            <w:r>
              <w:t>, коксы</w:t>
            </w:r>
            <w:r>
              <w:rPr>
                <w:vertAlign w:val="superscript"/>
              </w:rPr>
              <w:t>Ф</w:t>
            </w:r>
            <w:r>
              <w:t>, керосины, уайт-спирит</w:t>
            </w:r>
            <w:r>
              <w:rPr>
                <w:vertAlign w:val="superscript"/>
              </w:rPr>
              <w:t>Р</w:t>
            </w:r>
            <w:r>
              <w:t>, мазуты, битумы, асфальты, каменноугольные и нефтяные смолы</w:t>
            </w:r>
            <w:r>
              <w:rPr>
                <w:vertAlign w:val="superscript"/>
              </w:rPr>
              <w:t>К</w:t>
            </w:r>
            <w:r>
              <w:t>, пеки</w:t>
            </w:r>
            <w:r>
              <w:rPr>
                <w:vertAlign w:val="superscript"/>
              </w:rPr>
              <w:t>К</w:t>
            </w:r>
            <w:r>
              <w:t>, возгоны каменноугольных смол и пеков</w:t>
            </w:r>
            <w:r>
              <w:rPr>
                <w:vertAlign w:val="superscript"/>
              </w:rPr>
              <w:t>К</w:t>
            </w:r>
            <w:r>
              <w:t>, масла минеральные</w:t>
            </w:r>
            <w:r>
              <w:rPr>
                <w:vertAlign w:val="superscript"/>
              </w:rPr>
              <w:t>К</w:t>
            </w:r>
            <w:r>
              <w:t>, (кроме высокоочищенных белых медицинских, пищевых, косметических и белых технических масел), сланцевые смолы</w:t>
            </w:r>
            <w:r>
              <w:rPr>
                <w:vertAlign w:val="superscript"/>
              </w:rPr>
              <w:t>АК</w:t>
            </w:r>
            <w:r>
              <w:t xml:space="preserve"> и масла</w:t>
            </w:r>
            <w:r>
              <w:rPr>
                <w:vertAlign w:val="superscript"/>
              </w:rPr>
              <w:t>АК</w:t>
            </w:r>
            <w:r>
              <w:t>, скипидар</w:t>
            </w:r>
            <w:r>
              <w:rPr>
                <w:vertAlign w:val="superscript"/>
              </w:rPr>
              <w:t>А</w:t>
            </w:r>
            <w:r>
              <w:t>, бисхлорметиловый и хлорметиловый (технические) эфиры: хлорметоксиметан</w:t>
            </w:r>
            <w:r>
              <w:rPr>
                <w:vertAlign w:val="superscript"/>
              </w:rPr>
              <w:t>К</w:t>
            </w:r>
            <w:r>
              <w:t>, газы шинного производства</w:t>
            </w:r>
            <w:r>
              <w:rPr>
                <w:vertAlign w:val="superscript"/>
              </w:rPr>
              <w:t>К</w:t>
            </w:r>
            <w:r>
              <w:t>, вулканизационные</w:t>
            </w:r>
            <w:r>
              <w:rPr>
                <w:vertAlign w:val="superscript"/>
              </w:rPr>
              <w:t>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УЗИ органов брюшной полости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2" w:name="P1074"/>
            <w:bookmarkEnd w:id="92"/>
            <w:r>
              <w:t>1.51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Агрохимикаты, в том числе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3" w:name="P1079"/>
            <w:bookmarkEnd w:id="93"/>
            <w:r>
              <w:t>1.51.1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Фосфорные удобрения (аммофос, нитрофоска)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1.51.2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Азотные удобрения (нитрат аммония - аммиачная селитра, нитраты натрия, калия)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4" w:name="P1093"/>
            <w:bookmarkEnd w:id="94"/>
            <w:r>
              <w:lastRenderedPageBreak/>
              <w:t>1.52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Фармакологические средства,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5" w:name="P1098"/>
            <w:bookmarkEnd w:id="95"/>
            <w:r>
              <w:t>1.52.1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Антибиотики</w:t>
            </w:r>
            <w:r>
              <w:rPr>
                <w:vertAlign w:val="superscript"/>
              </w:rPr>
              <w:t>А</w:t>
            </w:r>
            <w:r>
              <w:t xml:space="preserve"> (производство и применение)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6" w:name="P1107"/>
            <w:bookmarkEnd w:id="96"/>
            <w:r>
              <w:t>1.52.2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Противоопухолевые препараты</w:t>
            </w:r>
            <w:r>
              <w:rPr>
                <w:vertAlign w:val="superscript"/>
              </w:rPr>
              <w:t>АК</w:t>
            </w:r>
            <w:r>
              <w:t xml:space="preserve"> (производство и применение)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1.52.3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Сульфаниламиды</w:t>
            </w:r>
            <w:r>
              <w:rPr>
                <w:vertAlign w:val="superscript"/>
              </w:rPr>
              <w:t>А</w:t>
            </w:r>
            <w:r>
              <w:t xml:space="preserve"> (производство и применение)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7" w:name="P1125"/>
            <w:bookmarkEnd w:id="97"/>
            <w:r>
              <w:t>1.52.4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Гормоны (производство и применение)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8" w:name="P1134"/>
            <w:bookmarkEnd w:id="98"/>
            <w:r>
              <w:t>1.52.5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Витамины</w:t>
            </w:r>
            <w:r>
              <w:rPr>
                <w:vertAlign w:val="superscript"/>
              </w:rPr>
              <w:t>А</w:t>
            </w:r>
            <w:r>
              <w:t xml:space="preserve"> (производство, применение)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99" w:name="P1143"/>
            <w:bookmarkEnd w:id="99"/>
            <w:r>
              <w:t>1.52.6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Наркотики, психотропные препараты (производство)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Периметрия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0" w:name="P1148"/>
            <w:bookmarkEnd w:id="100"/>
            <w:r>
              <w:t>1.52.7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Фармакологические средства, не вошедшие в </w:t>
            </w:r>
            <w:hyperlink w:anchor="P1098">
              <w:r>
                <w:rPr>
                  <w:color w:val="0000FF"/>
                </w:rPr>
                <w:t>подпункты 1.52.1</w:t>
              </w:r>
            </w:hyperlink>
            <w:r>
              <w:t xml:space="preserve"> - </w:t>
            </w:r>
            <w:hyperlink w:anchor="P1143">
              <w:r>
                <w:rPr>
                  <w:color w:val="0000FF"/>
                </w:rPr>
                <w:t>1.52.6</w:t>
              </w:r>
            </w:hyperlink>
            <w:r>
              <w:t xml:space="preserve"> </w:t>
            </w:r>
            <w:r>
              <w:lastRenderedPageBreak/>
              <w:t>(производство)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lastRenderedPageBreak/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1.53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Ядохимикаты, в том числе:</w:t>
            </w:r>
          </w:p>
        </w:tc>
        <w:tc>
          <w:tcPr>
            <w:tcW w:w="79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 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1.53.1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Гербициды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1.53.2</w:t>
            </w:r>
          </w:p>
        </w:tc>
        <w:tc>
          <w:tcPr>
            <w:tcW w:w="2778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Инсектициды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tcBorders>
              <w:top w:val="nil"/>
            </w:tcBorders>
          </w:tcPr>
          <w:p w:rsidR="00722316" w:rsidRDefault="00722316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nil"/>
            </w:tcBorders>
          </w:tcPr>
          <w:p w:rsidR="00722316" w:rsidRDefault="00722316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nil"/>
            </w:tcBorders>
          </w:tcPr>
          <w:p w:rsidR="00722316" w:rsidRDefault="00722316">
            <w:pPr>
              <w:pStyle w:val="ConsPlusNormal"/>
              <w:jc w:val="both"/>
            </w:pPr>
          </w:p>
        </w:tc>
        <w:tc>
          <w:tcPr>
            <w:tcW w:w="2891" w:type="dxa"/>
            <w:tcBorders>
              <w:top w:val="nil"/>
            </w:tcBorders>
          </w:tcPr>
          <w:p w:rsidR="00722316" w:rsidRDefault="00722316">
            <w:pPr>
              <w:pStyle w:val="ConsPlusNormal"/>
              <w:jc w:val="both"/>
            </w:pPr>
          </w:p>
        </w:tc>
      </w:tr>
      <w:tr w:rsidR="00722316">
        <w:tc>
          <w:tcPr>
            <w:tcW w:w="9071" w:type="dxa"/>
            <w:gridSpan w:val="5"/>
          </w:tcPr>
          <w:p w:rsidR="00722316" w:rsidRDefault="00722316">
            <w:pPr>
              <w:pStyle w:val="ConsPlusNormal"/>
              <w:outlineLvl w:val="2"/>
            </w:pPr>
            <w:bookmarkStart w:id="101" w:name="P1174"/>
            <w:bookmarkEnd w:id="101"/>
            <w:r>
              <w:t>II. Биологические факторы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2" w:name="P1175"/>
            <w:bookmarkEnd w:id="102"/>
            <w:r>
              <w:t>2.1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Грибы продуценты</w:t>
            </w:r>
            <w:r>
              <w:rPr>
                <w:vertAlign w:val="superscript"/>
              </w:rPr>
              <w:t>А</w:t>
            </w:r>
            <w:r>
              <w:t>, белково-витаминные концентраты (БВК), кормовые дрожжи</w:t>
            </w:r>
            <w:r>
              <w:rPr>
                <w:vertAlign w:val="superscript"/>
              </w:rPr>
              <w:t>А</w:t>
            </w:r>
            <w:r>
              <w:t>, комбикорма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3" w:name="P1184"/>
            <w:bookmarkEnd w:id="103"/>
            <w:r>
              <w:t>2.2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Ферментные препараты</w:t>
            </w:r>
            <w:r>
              <w:rPr>
                <w:vertAlign w:val="superscript"/>
              </w:rPr>
              <w:t>А</w:t>
            </w:r>
            <w:r>
              <w:t>, биостимуляторы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4" w:name="P1193"/>
            <w:bookmarkEnd w:id="104"/>
            <w:r>
              <w:t>2.3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Аллергены для диагностики и лечения</w:t>
            </w:r>
            <w:r>
              <w:rPr>
                <w:vertAlign w:val="superscript"/>
              </w:rPr>
              <w:t>А</w:t>
            </w:r>
            <w:r>
              <w:t>, компоненты и препараты крови, иммунобиологические препараты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глаза,</w:t>
            </w:r>
          </w:p>
          <w:p w:rsidR="00722316" w:rsidRDefault="00722316">
            <w:pPr>
              <w:pStyle w:val="ConsPlusNormal"/>
            </w:pPr>
            <w:r>
              <w:t>Для работы с препаратами крови определение в крови HBsAg, a-HBCOR, IgM, A-HCV-IgG,</w:t>
            </w:r>
          </w:p>
          <w:p w:rsidR="00722316" w:rsidRDefault="00722316">
            <w:pPr>
              <w:pStyle w:val="ConsPlusNormal"/>
            </w:pPr>
            <w:r>
              <w:t>ВИЧ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5" w:name="P1204"/>
            <w:bookmarkEnd w:id="105"/>
            <w:r>
              <w:t>2.4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Патогенные биологические агенты (ПБА) - патогенные для человека микроорганизмы - возбудители инфекционных заболеваний (бактерии, вирусы, хламидии, </w:t>
            </w:r>
            <w:r>
              <w:lastRenderedPageBreak/>
              <w:t>риккетсии, грибы, гельминты, членистоногие), включая генно-инженерно-модифицированные, яды биологического происхождения (токсины), а также любые объекты и материалы (включая полевой, клинический, секционный), подозрительные на содержание перечисленных агентов:</w:t>
            </w:r>
          </w:p>
        </w:tc>
        <w:tc>
          <w:tcPr>
            <w:tcW w:w="5329" w:type="dxa"/>
            <w:gridSpan w:val="3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2.4.1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Возбудители инфекционных заболеваний патогенные микроорганизмы I группы патогенности и возбудители особо опасных инфекций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Врач-инфекционист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Реакция агглютинации Хеддельсона крови при контакте с возбудителями бруцеллеза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2.4.2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Возбудители инфекционных заболеваний патогенные микроорганизмы II группы патогенности, в т.ч. вирусы гепатитов B</w:t>
            </w:r>
            <w:r>
              <w:rPr>
                <w:vertAlign w:val="superscript"/>
              </w:rPr>
              <w:t>К</w:t>
            </w:r>
            <w:r>
              <w:t xml:space="preserve"> и C</w:t>
            </w:r>
            <w:r>
              <w:rPr>
                <w:vertAlign w:val="superscript"/>
              </w:rPr>
              <w:t>К</w:t>
            </w:r>
            <w:r>
              <w:t>, вирус иммунодефицита 1-го типа (ВИЧ-1</w:t>
            </w:r>
            <w:r>
              <w:rPr>
                <w:vertAlign w:val="superscript"/>
              </w:rPr>
              <w:t>К</w:t>
            </w:r>
            <w:r>
              <w:t xml:space="preserve"> - СПИД)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Анализ крови на HBs-Ag, анти-HBc-Ig (суммарные), анти-HCV-Ig (суммарные), определение уровня щелочной фосфатазы, билирубина,</w:t>
            </w:r>
          </w:p>
          <w:p w:rsidR="00722316" w:rsidRDefault="00722316">
            <w:pPr>
              <w:pStyle w:val="ConsPlusNormal"/>
            </w:pPr>
            <w:r>
              <w:t>аспартатаминотрансферазы (АСТ), аланинаминотрансферазы (АЛТ),</w:t>
            </w:r>
          </w:p>
          <w:p w:rsidR="00722316" w:rsidRDefault="00722316">
            <w:pPr>
              <w:pStyle w:val="ConsPlusNormal"/>
            </w:pPr>
            <w:r>
              <w:t>ВИЧ</w:t>
            </w:r>
          </w:p>
          <w:p w:rsidR="00722316" w:rsidRDefault="00722316">
            <w:pPr>
              <w:pStyle w:val="ConsPlusNormal"/>
            </w:pPr>
            <w:r>
              <w:t>Ультразвуковое исследование органов брюшной полости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2.4.3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Возбудители инфекционных заболеваний патогенные микроорганизмы III и IV групп патогенности и возбудители паразитарных заболеваний (гельминты, членистоногие)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2.4.4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Биологические токсины (микробного, растительного и животного происхождения)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</w:t>
            </w:r>
            <w:r>
              <w:lastRenderedPageBreak/>
              <w:t>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2.4.5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Условно-патогенные микроорганизмы - возбудители инфекционных заболеваний (в том числе аллергозов)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</w:t>
            </w:r>
          </w:p>
          <w:p w:rsidR="00722316" w:rsidRDefault="00722316">
            <w:pPr>
              <w:pStyle w:val="ConsPlusNormal"/>
            </w:pPr>
            <w:r>
              <w:t>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</w:tc>
      </w:tr>
      <w:tr w:rsidR="00722316">
        <w:tblPrEx>
          <w:tblBorders>
            <w:left w:val="nil"/>
            <w:right w:val="nil"/>
          </w:tblBorders>
        </w:tblPrEx>
        <w:tc>
          <w:tcPr>
            <w:tcW w:w="9071" w:type="dxa"/>
            <w:gridSpan w:val="5"/>
            <w:tcBorders>
              <w:left w:val="nil"/>
              <w:right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071" w:type="dxa"/>
            <w:gridSpan w:val="5"/>
          </w:tcPr>
          <w:p w:rsidR="00722316" w:rsidRDefault="00722316">
            <w:pPr>
              <w:pStyle w:val="ConsPlusNormal"/>
              <w:outlineLvl w:val="2"/>
            </w:pPr>
            <w:bookmarkStart w:id="106" w:name="P1248"/>
            <w:bookmarkEnd w:id="106"/>
            <w:r>
              <w:t>III. Аэрозоли преимущественно фиброгенного действия (АПФД) и пыли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Аэрозоли преимущественно фиброгенного</w:t>
            </w:r>
            <w:r>
              <w:rPr>
                <w:vertAlign w:val="superscript"/>
              </w:rPr>
              <w:t>Ф</w:t>
            </w:r>
            <w:r>
              <w:t xml:space="preserve"> и смешанного типа действия, включая: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7" w:name="P1254"/>
            <w:bookmarkEnd w:id="107"/>
            <w:r>
              <w:t>3.1.1.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Аэрозоли абразивные и абразивсодержащие (электрокорундов, карбида бора, альбора, карбида кремния), в том числе с примесью связующих (фенолформальдегидные смолы</w:t>
            </w:r>
            <w:r>
              <w:rPr>
                <w:vertAlign w:val="superscript"/>
              </w:rPr>
              <w:t>АФ</w:t>
            </w:r>
            <w:r>
              <w:t>, эпоксидные смолы</w:t>
            </w:r>
            <w:r>
              <w:rPr>
                <w:vertAlign w:val="superscript"/>
              </w:rPr>
              <w:t>АФ</w:t>
            </w:r>
            <w:r>
              <w:t>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Аэрозоли металлов (железо, алюминий, титан, вольфрам) и их сплавов (кремниемедистый, диАлюминий триоксид в смеси со сплавом никеля до 15%, феррохром: сплав хрома 65% с железом, диАлюминий триоксид с примесью кремний диоксида до 15% и диЖелезо триоксида до 10%), в том числе образовавшиеся в процессе сухой шлифовки (чугун в смеси с элктрокорундом до 30%)</w:t>
            </w:r>
            <w:r>
              <w:rPr>
                <w:vertAlign w:val="superscript"/>
              </w:rPr>
              <w:t>ФА</w:t>
            </w:r>
            <w:r>
              <w:t>, получения металлических порошков</w:t>
            </w:r>
            <w:r>
              <w:rPr>
                <w:vertAlign w:val="superscript"/>
              </w:rPr>
              <w:t>ФА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8" w:name="P1270"/>
            <w:bookmarkEnd w:id="108"/>
            <w:r>
              <w:t>3.1.3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Кремний диоксид кристаллический а-кварц</w:t>
            </w:r>
            <w:r>
              <w:rPr>
                <w:vertAlign w:val="superscript"/>
              </w:rPr>
              <w:t>К</w:t>
            </w:r>
            <w:r>
              <w:t xml:space="preserve">, </w:t>
            </w:r>
            <w:r>
              <w:lastRenderedPageBreak/>
              <w:t>а-кристобалит</w:t>
            </w:r>
            <w:r>
              <w:rPr>
                <w:vertAlign w:val="superscript"/>
              </w:rPr>
              <w:t>К</w:t>
            </w:r>
            <w:r>
              <w:t>, а-тридимит</w:t>
            </w:r>
            <w:r>
              <w:rPr>
                <w:vertAlign w:val="superscript"/>
              </w:rPr>
              <w:t>ФА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</w:t>
            </w:r>
            <w:r>
              <w:lastRenderedPageBreak/>
              <w:t>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09" w:name="P1278"/>
            <w:bookmarkEnd w:id="109"/>
            <w:r>
              <w:lastRenderedPageBreak/>
              <w:t>3.1.4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Кремнийсодержащие аэрозоли: - с содержанием кристаллического диоксида кремния</w:t>
            </w:r>
            <w:r>
              <w:rPr>
                <w:vertAlign w:val="superscript"/>
              </w:rPr>
              <w:t>К</w:t>
            </w:r>
            <w:r>
              <w:t xml:space="preserve"> - с содержанием аморфного диоксида кремния в виде аэрозоля дезинтеграции и конденсации - кремний карбид, кремний нитрид, волокнистый карбид кремния</w:t>
            </w:r>
            <w:r>
              <w:rPr>
                <w:vertAlign w:val="superscript"/>
              </w:rPr>
              <w:t>ФА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Огнеупорные материалы (шамотнографитовые огнеупоры), муллитовые (неволокнистые) огнеупоры, магнезиально-силикатные (форстеритовые) огнеупоры, муллито-кремнеземистые, не содержащие и содержащие до 5% Cr</w:t>
            </w:r>
            <w:r>
              <w:rPr>
                <w:vertAlign w:val="superscript"/>
              </w:rPr>
              <w:t>3+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3.1.6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Руды полиметаллические и содержащие цветные и редкие металлы</w:t>
            </w:r>
            <w:r>
              <w:rPr>
                <w:vertAlign w:val="superscript"/>
              </w:rPr>
              <w:t>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0" w:name="P1302"/>
            <w:bookmarkEnd w:id="110"/>
            <w:r>
              <w:t>3.1.7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Сварочные аэрозоли, представляющие сложную смесь АПФД (кремний диоксид аморфный в смеси с оксидами марганца в виде аэрозоля конденсации, дижелезо триоксид, титан диоксид, вольфрам, алюминий и его соединения) и химических веществ разной природы: аэрозоли металлов (в том числе марганца</w:t>
            </w:r>
            <w:r>
              <w:rPr>
                <w:vertAlign w:val="superscript"/>
              </w:rPr>
              <w:t>Р</w:t>
            </w:r>
            <w:r>
              <w:t>, цинка</w:t>
            </w:r>
            <w:r>
              <w:rPr>
                <w:vertAlign w:val="superscript"/>
              </w:rPr>
              <w:t>А</w:t>
            </w:r>
            <w:r>
              <w:t>, хрома (VI)</w:t>
            </w:r>
            <w:r>
              <w:rPr>
                <w:vertAlign w:val="superscript"/>
              </w:rPr>
              <w:t>К</w:t>
            </w:r>
            <w:r>
              <w:t>, хрома (Ш)</w:t>
            </w:r>
            <w:r>
              <w:rPr>
                <w:vertAlign w:val="superscript"/>
              </w:rPr>
              <w:t>А</w:t>
            </w:r>
            <w:r>
              <w:t xml:space="preserve">, </w:t>
            </w:r>
            <w:r>
              <w:lastRenderedPageBreak/>
              <w:t>бериллия</w:t>
            </w:r>
            <w:r>
              <w:rPr>
                <w:vertAlign w:val="superscript"/>
              </w:rPr>
              <w:t>РКА</w:t>
            </w:r>
            <w:r>
              <w:t>, никеля</w:t>
            </w:r>
            <w:r>
              <w:rPr>
                <w:vertAlign w:val="superscript"/>
              </w:rPr>
              <w:t>К</w:t>
            </w:r>
            <w:r>
              <w:t>, хром трифторида</w:t>
            </w:r>
            <w:r>
              <w:rPr>
                <w:vertAlign w:val="superscript"/>
              </w:rPr>
              <w:t>А</w:t>
            </w:r>
            <w:r>
              <w:t>), газы, обладающие остронаправленным действием на организм</w:t>
            </w:r>
            <w:r>
              <w:rPr>
                <w:vertAlign w:val="superscript"/>
              </w:rPr>
              <w:t>О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Рентгенография длинных трубчатых костей (фтор и его соединения)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3.1.8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Силикатсодержащие пыли, силикаты, алюмосиликаты,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3.1.8.1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Асбесты природные (хризотил</w:t>
            </w:r>
            <w:r>
              <w:rPr>
                <w:vertAlign w:val="superscript"/>
              </w:rPr>
              <w:t>К</w:t>
            </w:r>
            <w:r>
              <w:t>, тремолит</w:t>
            </w:r>
            <w:r>
              <w:rPr>
                <w:vertAlign w:val="superscript"/>
              </w:rPr>
              <w:t>К</w:t>
            </w:r>
            <w:r>
              <w:t>), смешанные асбестопородные пыли</w:t>
            </w:r>
            <w:r>
              <w:rPr>
                <w:vertAlign w:val="superscript"/>
              </w:rPr>
              <w:t>К</w:t>
            </w:r>
            <w:r>
              <w:t>, асбестоцемент</w:t>
            </w:r>
            <w:r>
              <w:rPr>
                <w:vertAlign w:val="superscript"/>
              </w:rPr>
              <w:t>К</w:t>
            </w:r>
            <w:r>
              <w:t>, асбестобакелит</w:t>
            </w:r>
            <w:r>
              <w:rPr>
                <w:vertAlign w:val="superscript"/>
              </w:rPr>
              <w:t>К</w:t>
            </w:r>
            <w:r>
              <w:t>, асбесто-резина</w:t>
            </w:r>
            <w:r>
              <w:rPr>
                <w:vertAlign w:val="superscript"/>
              </w:rPr>
              <w:t>ФК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1" w:name="P1323"/>
            <w:bookmarkEnd w:id="111"/>
            <w:r>
              <w:t>3.1.8.2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Глина, в т.ч. высокоглинистая огнеупорная, цемент, оливин, апатит, шамот коалиновый</w:t>
            </w:r>
            <w:r>
              <w:rPr>
                <w:vertAlign w:val="superscript"/>
              </w:rPr>
              <w:t>ФА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2" w:name="P1331"/>
            <w:bookmarkEnd w:id="112"/>
            <w:r>
              <w:t>3.1.8.3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Тальк, талькопородные пыли, цеолиты, бокситы, нефелиновые сиениты, дистенсиллиманиты, слюды (флагопит, мусковит), дуниты, известняки, бариты, инфузорная земля, туфы, пемзы, перлит, искусственные минеральные волокна (стекловолокно</w:t>
            </w:r>
            <w:r>
              <w:rPr>
                <w:vertAlign w:val="superscript"/>
              </w:rPr>
              <w:t>ФА</w:t>
            </w:r>
            <w:r>
              <w:t>, стекловата</w:t>
            </w:r>
            <w:r>
              <w:rPr>
                <w:vertAlign w:val="superscript"/>
              </w:rPr>
              <w:t>ФА</w:t>
            </w:r>
            <w:r>
              <w:t>, вата минеральная</w:t>
            </w:r>
            <w:r>
              <w:rPr>
                <w:vertAlign w:val="superscript"/>
              </w:rPr>
              <w:t>ФА</w:t>
            </w:r>
            <w:r>
              <w:t xml:space="preserve"> и шлаковая</w:t>
            </w:r>
            <w:r>
              <w:rPr>
                <w:vertAlign w:val="superscript"/>
              </w:rPr>
              <w:t>ФА</w:t>
            </w:r>
            <w:r>
              <w:t>), пыль стекла</w:t>
            </w:r>
            <w:r>
              <w:rPr>
                <w:vertAlign w:val="superscript"/>
              </w:rPr>
              <w:t>ФА</w:t>
            </w:r>
            <w:r>
              <w:t xml:space="preserve"> и стеклянных строительных материалов</w:t>
            </w:r>
            <w:r>
              <w:rPr>
                <w:vertAlign w:val="superscript"/>
              </w:rPr>
              <w:t>ФА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3" w:name="P1339"/>
            <w:bookmarkEnd w:id="113"/>
            <w:r>
              <w:t>3.1.9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Углерода пыли,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3.1.9.1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Алмазы природные</w:t>
            </w:r>
            <w:r>
              <w:rPr>
                <w:vertAlign w:val="superscript"/>
              </w:rPr>
              <w:t>Ф</w:t>
            </w:r>
            <w:r>
              <w:t>, искусственные</w:t>
            </w:r>
            <w:r>
              <w:rPr>
                <w:vertAlign w:val="superscript"/>
              </w:rPr>
              <w:t>Ф</w:t>
            </w:r>
            <w:r>
              <w:t>, металлизированные</w:t>
            </w:r>
            <w:r>
              <w:rPr>
                <w:vertAlign w:val="superscript"/>
              </w:rPr>
              <w:t>Ф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3.1.9.2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Антрацит</w:t>
            </w:r>
            <w:r>
              <w:rPr>
                <w:vertAlign w:val="superscript"/>
              </w:rPr>
              <w:t>Ф</w:t>
            </w:r>
            <w:r>
              <w:t xml:space="preserve"> и другие ископаемые угли</w:t>
            </w:r>
            <w:r>
              <w:rPr>
                <w:vertAlign w:val="superscript"/>
              </w:rPr>
              <w:t>Ф</w:t>
            </w:r>
            <w:r>
              <w:t xml:space="preserve"> и углеродные пыли</w:t>
            </w:r>
            <w:r>
              <w:rPr>
                <w:vertAlign w:val="superscript"/>
              </w:rPr>
              <w:t>Ф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3.1.9.3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Коксы - каменноугольный</w:t>
            </w:r>
            <w:r>
              <w:rPr>
                <w:vertAlign w:val="superscript"/>
              </w:rPr>
              <w:t>ФК</w:t>
            </w:r>
            <w:r>
              <w:t>, пековый</w:t>
            </w:r>
            <w:r>
              <w:rPr>
                <w:vertAlign w:val="superscript"/>
              </w:rPr>
              <w:t>ФК</w:t>
            </w:r>
            <w:r>
              <w:t>, нефтяной</w:t>
            </w:r>
            <w:r>
              <w:rPr>
                <w:vertAlign w:val="superscript"/>
              </w:rPr>
              <w:t>ФК</w:t>
            </w:r>
            <w:r>
              <w:t>, сланцевый</w:t>
            </w:r>
            <w:r>
              <w:rPr>
                <w:vertAlign w:val="superscript"/>
              </w:rPr>
              <w:t>ФК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3.1.9.4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Сажи черные промышленные</w:t>
            </w:r>
            <w:r>
              <w:rPr>
                <w:vertAlign w:val="superscript"/>
              </w:rPr>
              <w:t>ФК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4" w:name="P1375"/>
            <w:bookmarkEnd w:id="114"/>
            <w:r>
              <w:t>3.1.10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Шлаки (шлак угольный молотый, строительные материалы на его основе: шлакоблоки, шлакозит; шлак, образующийся при выплавке низколегированных сталей (неволокнистая пыль)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5" w:name="P1383"/>
            <w:bookmarkEnd w:id="115"/>
            <w:r>
              <w:t>3.2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Пыли железорудных</w:t>
            </w:r>
            <w:r>
              <w:rPr>
                <w:vertAlign w:val="superscript"/>
              </w:rPr>
              <w:t>ФК</w:t>
            </w:r>
            <w:r>
              <w:t xml:space="preserve"> и полиметаллических концентратов</w:t>
            </w:r>
            <w:r>
              <w:rPr>
                <w:vertAlign w:val="superscript"/>
              </w:rPr>
              <w:t>ФК</w:t>
            </w:r>
            <w:r>
              <w:t>, металлургических агломератов</w:t>
            </w:r>
            <w:r>
              <w:rPr>
                <w:vertAlign w:val="superscript"/>
              </w:rPr>
              <w:t>ФА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6" w:name="P1390"/>
            <w:bookmarkEnd w:id="116"/>
            <w:r>
              <w:t>3.3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Сера</w:t>
            </w:r>
            <w:r>
              <w:rPr>
                <w:vertAlign w:val="superscript"/>
              </w:rPr>
              <w:t>Ф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 Биомикроскопия глаза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7" w:name="P1397"/>
            <w:bookmarkEnd w:id="117"/>
            <w:r>
              <w:t>3.4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Пыль животного и растительного происхождения</w:t>
            </w:r>
            <w:r>
              <w:rPr>
                <w:vertAlign w:val="superscript"/>
              </w:rPr>
              <w:t>АФ</w:t>
            </w:r>
            <w:r>
              <w:t xml:space="preserve"> (с примесью диоксида кремния</w:t>
            </w:r>
            <w:r>
              <w:rPr>
                <w:vertAlign w:val="superscript"/>
              </w:rPr>
              <w:t>АФ</w:t>
            </w:r>
            <w:r>
              <w:t>, зерновая</w:t>
            </w:r>
            <w:r>
              <w:rPr>
                <w:vertAlign w:val="superscript"/>
              </w:rPr>
              <w:t>АФ</w:t>
            </w:r>
            <w:r>
              <w:t>, лубяная</w:t>
            </w:r>
            <w:r>
              <w:rPr>
                <w:vertAlign w:val="superscript"/>
              </w:rPr>
              <w:t>АФ</w:t>
            </w:r>
            <w:r>
              <w:t xml:space="preserve">, </w:t>
            </w:r>
            <w:r>
              <w:lastRenderedPageBreak/>
              <w:t>хлопчатобумажная</w:t>
            </w:r>
            <w:r>
              <w:rPr>
                <w:vertAlign w:val="superscript"/>
              </w:rPr>
              <w:t>АФ</w:t>
            </w:r>
            <w:r>
              <w:t>, хлопковая</w:t>
            </w:r>
            <w:r>
              <w:rPr>
                <w:vertAlign w:val="superscript"/>
              </w:rPr>
              <w:t>АФ</w:t>
            </w:r>
            <w:r>
              <w:t>, льняная</w:t>
            </w:r>
            <w:r>
              <w:rPr>
                <w:vertAlign w:val="superscript"/>
              </w:rPr>
              <w:t>АФ</w:t>
            </w:r>
            <w:r>
              <w:t>, шерстяная</w:t>
            </w:r>
            <w:r>
              <w:rPr>
                <w:vertAlign w:val="superscript"/>
              </w:rPr>
              <w:t>АФ</w:t>
            </w:r>
            <w:r>
              <w:t>, пуховая</w:t>
            </w:r>
            <w:r>
              <w:rPr>
                <w:vertAlign w:val="superscript"/>
              </w:rPr>
              <w:t>АФ</w:t>
            </w:r>
            <w:r>
              <w:t>, натурального шелка хлопковая мука (по белку)</w:t>
            </w:r>
            <w:r>
              <w:rPr>
                <w:vertAlign w:val="superscript"/>
              </w:rPr>
              <w:t>А</w:t>
            </w:r>
            <w:r>
              <w:t>, мучная</w:t>
            </w:r>
            <w:r>
              <w:rPr>
                <w:vertAlign w:val="superscript"/>
              </w:rPr>
              <w:t>АФ</w:t>
            </w:r>
            <w:r>
              <w:t>, древесная твердых пород деревьев</w:t>
            </w:r>
            <w:r>
              <w:rPr>
                <w:vertAlign w:val="superscript"/>
              </w:rPr>
              <w:t>КФА</w:t>
            </w:r>
            <w:r>
              <w:t>, кожевенная</w:t>
            </w:r>
            <w:r>
              <w:rPr>
                <w:vertAlign w:val="superscript"/>
              </w:rPr>
              <w:t>К</w:t>
            </w:r>
            <w:r>
              <w:t>, торфа, хмеля, конопли, кенафа, джута, табака</w:t>
            </w:r>
            <w:r>
              <w:rPr>
                <w:vertAlign w:val="superscript"/>
              </w:rPr>
              <w:t>А</w:t>
            </w:r>
            <w:r>
              <w:t>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lastRenderedPageBreak/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</w:t>
            </w:r>
          </w:p>
        </w:tc>
      </w:tr>
      <w:tr w:rsidR="00722316">
        <w:tblPrEx>
          <w:tblBorders>
            <w:left w:val="nil"/>
            <w:right w:val="nil"/>
          </w:tblBorders>
        </w:tblPrEx>
        <w:tc>
          <w:tcPr>
            <w:tcW w:w="9071" w:type="dxa"/>
            <w:gridSpan w:val="5"/>
            <w:tcBorders>
              <w:left w:val="nil"/>
              <w:right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tcBorders>
              <w:right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tcBorders>
              <w:left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4535" w:type="dxa"/>
            <w:gridSpan w:val="2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Пульсоксиметрия Биомикроскопия глаза</w:t>
            </w:r>
          </w:p>
        </w:tc>
      </w:tr>
      <w:tr w:rsidR="00722316">
        <w:tblPrEx>
          <w:tblBorders>
            <w:left w:val="nil"/>
            <w:right w:val="nil"/>
          </w:tblBorders>
        </w:tblPrEx>
        <w:tc>
          <w:tcPr>
            <w:tcW w:w="9071" w:type="dxa"/>
            <w:gridSpan w:val="5"/>
            <w:tcBorders>
              <w:left w:val="nil"/>
              <w:right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071" w:type="dxa"/>
            <w:gridSpan w:val="5"/>
          </w:tcPr>
          <w:p w:rsidR="00722316" w:rsidRDefault="00722316">
            <w:pPr>
              <w:pStyle w:val="ConsPlusNormal"/>
              <w:outlineLvl w:val="2"/>
            </w:pPr>
            <w:bookmarkStart w:id="118" w:name="P1412"/>
            <w:bookmarkEnd w:id="118"/>
            <w:r>
              <w:t>IV. Физические факторы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19" w:name="P1413"/>
            <w:bookmarkEnd w:id="119"/>
            <w:r>
              <w:t>4.1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Ионизирующие излучения</w:t>
            </w:r>
            <w:r>
              <w:rPr>
                <w:vertAlign w:val="superscript"/>
              </w:rPr>
              <w:t>К</w:t>
            </w:r>
            <w:r>
              <w:t>, радиоактивные вещества</w:t>
            </w:r>
            <w:r>
              <w:rPr>
                <w:vertAlign w:val="superscript"/>
              </w:rPr>
              <w:t>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уровня ретикулоцитов, тромбоцитов в крови</w:t>
            </w:r>
          </w:p>
          <w:p w:rsidR="00722316" w:rsidRDefault="00722316">
            <w:pPr>
              <w:pStyle w:val="ConsPlusNormal"/>
            </w:pPr>
            <w:r>
              <w:t>Психофизиологическое исследование</w:t>
            </w:r>
          </w:p>
          <w:p w:rsidR="00722316" w:rsidRDefault="00722316">
            <w:pPr>
              <w:pStyle w:val="ConsPlusNormal"/>
            </w:pPr>
            <w:r>
              <w:t>Рефрактометрия (или скиаскопия)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Офтальмоскопия глазного дна</w:t>
            </w:r>
          </w:p>
          <w:p w:rsidR="00722316" w:rsidRDefault="00722316">
            <w:pPr>
              <w:pStyle w:val="ConsPlusNormal"/>
            </w:pPr>
            <w:r>
              <w:t>УЗИ органов брюшной полости и щитовидной железы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0" w:name="P1425"/>
            <w:bookmarkEnd w:id="120"/>
            <w:r>
              <w:t>4.2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Неионизирующие излучения, в том числе: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Офтальмоскопия глазного дна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1" w:name="P1433"/>
            <w:bookmarkEnd w:id="121"/>
            <w:r>
              <w:t>4.2.1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Электромагнитное излучение оптического диапазона (ультрафиолетовое излучение</w:t>
            </w:r>
            <w:r>
              <w:rPr>
                <w:vertAlign w:val="superscript"/>
              </w:rPr>
              <w:t>К</w:t>
            </w:r>
            <w:r>
              <w:t>, лазерное излучение)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2" w:name="P1435"/>
            <w:bookmarkEnd w:id="122"/>
            <w:r>
              <w:t>4.2.2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Электромагнитное поле радиочастотного диапазона (10 кГц - 300 ГГц)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4.2.3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Электрическое и магнитное поле промышленной частоты (50 Гц)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4.2.4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Постоянное электрическое и магнитное поле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4.2.5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Электромагнитное поле широкополосного спектра частот (5 Гц - 2 кГц, 2 кГц - 400 кГц)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3" w:name="P1443"/>
            <w:bookmarkEnd w:id="123"/>
            <w:r>
              <w:t>4.3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Вибрация: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4.3.1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Локальная вибрация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Врач-хирург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Паллестезиметрия</w:t>
            </w:r>
          </w:p>
          <w:p w:rsidR="00722316" w:rsidRDefault="00722316">
            <w:pPr>
              <w:pStyle w:val="ConsPlusNormal"/>
            </w:pPr>
            <w:r>
              <w:t>Рефрактометрия (или скиаскопия)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4" w:name="P1460"/>
            <w:bookmarkEnd w:id="124"/>
            <w:r>
              <w:t>4.3.2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Общая вибрация (транспортная, транспортно-технологическая, технологическая)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Врач-хирург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Паллестезиметрия Рефрактометрия (или скиаскопия)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5" w:name="P1470"/>
            <w:bookmarkEnd w:id="125"/>
            <w:r>
              <w:t>4.4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Шум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4.5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Ультразвук воздушный, ультразвук контактный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6" w:name="P1482"/>
            <w:bookmarkEnd w:id="126"/>
            <w:r>
              <w:t>4.6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Инфразвук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7" w:name="P1488"/>
            <w:bookmarkEnd w:id="127"/>
            <w:r>
              <w:t>4.7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Параметры охлаждающего микроклимата (температура, влажность, скорость движения воздуха)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Врач-хирург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8" w:name="P1496"/>
            <w:bookmarkEnd w:id="128"/>
            <w:r>
              <w:t>4.8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Параметры нагревающего микроклимата (температура, индекс тепловой нагрузки среды, влажность, тепловое излучение)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29" w:name="P1504"/>
            <w:bookmarkEnd w:id="129"/>
            <w:r>
              <w:lastRenderedPageBreak/>
              <w:t>4.9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Освещенность рабочей поверхности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0" w:name="P1510"/>
            <w:bookmarkEnd w:id="130"/>
            <w:r>
              <w:t>4.10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Пониженное давление воздушной и (или) газовой сред и пониженное парциальное давление кислорода во вдыхаемом воздухе или искусственной дыхательной газовой смеси в случае, если указанное давление необходимо поддерживать в производственных зданиях, помещениях и (или) сооружениях в соответствии с применяемой технологией работ (за исключением работ, указанных в </w:t>
            </w:r>
            <w:hyperlink w:anchor="P1744">
              <w:r>
                <w:rPr>
                  <w:color w:val="0000FF"/>
                </w:rPr>
                <w:t>пунктах 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 раздела VI)</w:t>
              </w:r>
            </w:hyperlink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Врач-хирург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Исследование функции</w:t>
            </w:r>
          </w:p>
          <w:p w:rsidR="00722316" w:rsidRDefault="00722316">
            <w:pPr>
              <w:pStyle w:val="ConsPlusNormal"/>
            </w:pPr>
            <w:r>
              <w:t>вестибулярного аппарата</w:t>
            </w:r>
          </w:p>
        </w:tc>
      </w:tr>
      <w:tr w:rsidR="00722316">
        <w:tblPrEx>
          <w:tblBorders>
            <w:left w:val="nil"/>
            <w:right w:val="nil"/>
          </w:tblBorders>
        </w:tblPrEx>
        <w:tc>
          <w:tcPr>
            <w:tcW w:w="9071" w:type="dxa"/>
            <w:gridSpan w:val="5"/>
            <w:tcBorders>
              <w:left w:val="nil"/>
              <w:right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071" w:type="dxa"/>
            <w:gridSpan w:val="5"/>
          </w:tcPr>
          <w:p w:rsidR="00722316" w:rsidRDefault="00722316">
            <w:pPr>
              <w:pStyle w:val="ConsPlusNormal"/>
              <w:outlineLvl w:val="2"/>
            </w:pPr>
            <w:bookmarkStart w:id="131" w:name="P1522"/>
            <w:bookmarkEnd w:id="131"/>
            <w:r>
              <w:t>V. Факторы трудового процесса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2" w:name="P1523"/>
            <w:bookmarkEnd w:id="132"/>
            <w:r>
              <w:t>5.1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Тяжесть трудового процесса Подъем, перемещение, удержание груза вручную Стереотипные рабочие движения</w:t>
            </w:r>
          </w:p>
          <w:p w:rsidR="00722316" w:rsidRDefault="00722316">
            <w:pPr>
              <w:pStyle w:val="ConsPlusNormal"/>
            </w:pPr>
            <w:r>
              <w:t>Рабочее положение тела работника (длительное нахождение работника в положении "стоя", "сидя" без перерывов, "лежа", "на коленях", "на корточках", с наклоном или поворотом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пространстве) Работы, связанные с постоянной ходьбой и работой стоя в течение всего рабочего дня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Врач-хирург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Рефрактометрия (или скиаскопия)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5.2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Напряженность трудового </w:t>
            </w:r>
            <w:r>
              <w:lastRenderedPageBreak/>
              <w:t>процесса (сенсорные нагрузки), в том числе: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 xml:space="preserve">1 раз в </w:t>
            </w:r>
            <w:r>
              <w:lastRenderedPageBreak/>
              <w:t>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3" w:name="P1537"/>
            <w:bookmarkEnd w:id="133"/>
            <w:r>
              <w:lastRenderedPageBreak/>
              <w:t>5.2.1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с оптическими приборами (более 50% времени смены)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Определение бинокулярного зрения</w:t>
            </w:r>
          </w:p>
          <w:p w:rsidR="00722316" w:rsidRDefault="00722316">
            <w:pPr>
              <w:pStyle w:val="ConsPlusNormal"/>
            </w:pPr>
            <w:r>
              <w:t>Исследование аккомодации</w:t>
            </w:r>
          </w:p>
          <w:p w:rsidR="00722316" w:rsidRDefault="00722316">
            <w:pPr>
              <w:pStyle w:val="ConsPlusNormal"/>
            </w:pPr>
            <w:r>
              <w:t>Рефрактометрия</w:t>
            </w:r>
          </w:p>
          <w:p w:rsidR="00722316" w:rsidRDefault="00722316">
            <w:pPr>
              <w:pStyle w:val="ConsPlusNormal"/>
            </w:pPr>
            <w:r>
              <w:t>Исследование цветоощущения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4" w:name="P1547"/>
            <w:bookmarkEnd w:id="134"/>
            <w:r>
              <w:t>5.2.2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Нагрузка на голосовой аппарат (суммарное количество часов, наговариваемое в неделю, более 20)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Непрямая ларингоскопия</w:t>
            </w:r>
          </w:p>
        </w:tc>
      </w:tr>
      <w:tr w:rsidR="00722316">
        <w:tblPrEx>
          <w:tblBorders>
            <w:left w:val="nil"/>
            <w:right w:val="nil"/>
          </w:tblBorders>
        </w:tblPrEx>
        <w:tc>
          <w:tcPr>
            <w:tcW w:w="9071" w:type="dxa"/>
            <w:gridSpan w:val="5"/>
            <w:tcBorders>
              <w:left w:val="nil"/>
              <w:right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071" w:type="dxa"/>
            <w:gridSpan w:val="5"/>
          </w:tcPr>
          <w:p w:rsidR="00722316" w:rsidRDefault="00722316">
            <w:pPr>
              <w:pStyle w:val="ConsPlusNormal"/>
              <w:outlineLvl w:val="2"/>
            </w:pPr>
            <w:bookmarkStart w:id="135" w:name="P1553"/>
            <w:bookmarkEnd w:id="135"/>
            <w:r>
              <w:t>VI. Выполняемые работы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6" w:name="P1554"/>
            <w:bookmarkEnd w:id="136"/>
            <w:r>
              <w:t>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на высоте:</w:t>
            </w:r>
          </w:p>
        </w:tc>
        <w:tc>
          <w:tcPr>
            <w:tcW w:w="794" w:type="dxa"/>
            <w:vMerge w:val="restart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Врач-хирург</w:t>
            </w:r>
          </w:p>
        </w:tc>
        <w:tc>
          <w:tcPr>
            <w:tcW w:w="2891" w:type="dxa"/>
            <w:vMerge w:val="restart"/>
          </w:tcPr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7" w:name="P1565"/>
            <w:bookmarkEnd w:id="137"/>
            <w:r>
              <w:t>6.1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с высоким риском падения работника с высоты, а также работы на высоте без применения средств подмащивания, выполняемые на высоте 5 м и более; работы, выполняемые на площадках на расстоянии менее 2 м от неогражденных (при отсутствии защитных ограждений) перепадов по высоте более 5 м либо при высоте ограждений, составляющей менее 1,1 м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8" w:name="P1567"/>
            <w:bookmarkEnd w:id="138"/>
            <w:r>
              <w:t>6.2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Прочие работы, относящиеся в соответствии с законодательством по охране труда к работам на высоте</w:t>
            </w:r>
          </w:p>
        </w:tc>
        <w:tc>
          <w:tcPr>
            <w:tcW w:w="79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39" w:name="P1569"/>
            <w:bookmarkEnd w:id="139"/>
            <w:r>
              <w:t>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Работа лифтера на лифтах скоростных (от 2,0 до 4,0 м/с) и высокоскоростных (свыше 4,0 м/с) при внутреннем сопровождении лифта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Врач-хирург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0" w:name="P1580"/>
            <w:bookmarkEnd w:id="140"/>
            <w:r>
              <w:lastRenderedPageBreak/>
              <w:t>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в качестве крановщика (машиниста крана, машинист крана автомобильного)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Врач-хирург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1" w:name="P1591"/>
            <w:bookmarkEnd w:id="141"/>
            <w:r>
              <w:t>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2" w:name="P1601"/>
            <w:bookmarkEnd w:id="142"/>
            <w:r>
              <w:t>10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по валке, сплаву, транспортировке, первичной обработке, охране и восстановлению лесов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Врач-хирург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Измерение внутриглазного давления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3" w:name="P1612"/>
            <w:bookmarkEnd w:id="143"/>
            <w:r>
              <w:t>11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в особых географических регионах с местами проведения работ, транспортная доступность которых от медицинских учреждений, оказывающих специализированную медицинскую помощь в экстренной форме, превышает 60 минут, а именно:</w:t>
            </w:r>
          </w:p>
        </w:tc>
        <w:tc>
          <w:tcPr>
            <w:tcW w:w="79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Врач-стоматолог</w:t>
            </w:r>
          </w:p>
          <w:p w:rsidR="00722316" w:rsidRDefault="00722316">
            <w:pPr>
              <w:pStyle w:val="ConsPlusNormal"/>
            </w:pPr>
            <w:r>
              <w:t>Врач-хирург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</w:tc>
        <w:tc>
          <w:tcPr>
            <w:tcW w:w="2891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УЗИ органов брюшной полости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t>Эзофагогастродуоденоскопия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4" w:name="P1627"/>
            <w:bookmarkEnd w:id="144"/>
            <w:r>
              <w:t>11.1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в нефтяной и газовой промышленности, выполняемые в районах Крайнего Севера и приравненных к ним местностях, а также при морском бурении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5" w:name="P1629"/>
            <w:bookmarkEnd w:id="145"/>
            <w:r>
              <w:t>11.2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Работы на гидрометеорологических </w:t>
            </w:r>
            <w:r>
              <w:lastRenderedPageBreak/>
              <w:t>станциях, сооружениях связи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11.3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Работы, не указанные в </w:t>
            </w:r>
            <w:hyperlink w:anchor="P1627">
              <w:r>
                <w:rPr>
                  <w:color w:val="0000FF"/>
                </w:rPr>
                <w:t>подпунктах 11.1</w:t>
              </w:r>
            </w:hyperlink>
            <w:r>
              <w:t xml:space="preserve">, </w:t>
            </w:r>
            <w:hyperlink w:anchor="P1629">
              <w:r>
                <w:rPr>
                  <w:color w:val="0000FF"/>
                </w:rPr>
                <w:t>11.2</w:t>
              </w:r>
            </w:hyperlink>
            <w:r>
              <w:t>, выполняемые по срочным трудовым договорам в районах Крайнего Севера и приравненных к ним местностях (в отношении проведения предварительных медицинских осмотров для работников, приезжающих на работу в районы Крайнего Севера и приравненные к ним местности из других местностей)</w:t>
            </w: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6" w:name="P1633"/>
            <w:bookmarkEnd w:id="146"/>
            <w:r>
              <w:t>11.4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Работы, выполняемые вахтовым методом в необжитых, отдаленных районах и районах с особыми природными условиями (в отношении проведения предварительных медицинских осмотров для работников, выполняющих работу вахтовым методом в указанных районах)</w:t>
            </w:r>
          </w:p>
        </w:tc>
        <w:tc>
          <w:tcPr>
            <w:tcW w:w="79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7" w:name="P1638"/>
            <w:bookmarkEnd w:id="147"/>
            <w:r>
              <w:t>12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Работы, непосредственно связанные с обслуживанием оборудования, работающего под избыточным давлением более 0,07 мегапаскаля (МПа) и подлежащего учету в органах Ростехнадзора:</w:t>
            </w:r>
          </w:p>
          <w:p w:rsidR="00722316" w:rsidRDefault="00722316">
            <w:pPr>
              <w:pStyle w:val="ConsPlusNormal"/>
            </w:pPr>
            <w:r>
              <w:t>а) пара, газа (в газообразном, сжиженном состоянии);</w:t>
            </w:r>
          </w:p>
          <w:p w:rsidR="00722316" w:rsidRDefault="00722316">
            <w:pPr>
              <w:pStyle w:val="ConsPlusNormal"/>
            </w:pPr>
            <w:r>
              <w:t>б) воды при температуре более 115 °C;</w:t>
            </w:r>
          </w:p>
          <w:p w:rsidR="00722316" w:rsidRDefault="00722316">
            <w:pPr>
              <w:pStyle w:val="ConsPlusNormal"/>
            </w:pPr>
            <w:r>
              <w:t>в) иных жидкостей при температуре, превышающей температуру их кипения при избыточном давлении 0,07 МПа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Врач-стоматолог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Тонометрия</w:t>
            </w:r>
          </w:p>
          <w:p w:rsidR="00722316" w:rsidRDefault="00722316">
            <w:pPr>
              <w:pStyle w:val="ConsPlusNormal"/>
            </w:pPr>
            <w:r>
              <w:t>Исследование функции</w:t>
            </w:r>
          </w:p>
          <w:p w:rsidR="00722316" w:rsidRDefault="00722316">
            <w:pPr>
              <w:pStyle w:val="ConsPlusNormal"/>
            </w:pPr>
            <w:r>
              <w:t>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8" w:name="P1654"/>
            <w:bookmarkEnd w:id="148"/>
            <w:r>
              <w:lastRenderedPageBreak/>
              <w:t>13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Работы, непосредственно связанные с применением легковоспламеняющихся и взрывчатых материалов, работы во взрыво- и пожароопасных производствах, работы на коксовой батарее на открытых производственных зонах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Врач-стоматолог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Тонометрия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Биомикроскопия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49" w:name="P1667"/>
            <w:bookmarkEnd w:id="149"/>
            <w:r>
              <w:t>14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Работы, выполняемые аварийно-спасательной службой, аварийно-спасательными формированиями, спасателями, а также работы, выполняемые пожарной охраной при тушении пожаров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Врач-стоматолог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Врач-хирург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Тонометрия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Биомикроскопия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0" w:name="P1681"/>
            <w:bookmarkEnd w:id="150"/>
            <w:r>
              <w:t>15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</w:t>
            </w:r>
          </w:p>
          <w:p w:rsidR="00722316" w:rsidRDefault="00722316">
            <w:pPr>
              <w:pStyle w:val="ConsPlusNormal"/>
            </w:pPr>
            <w:r>
              <w:t>аудиометрия Визометрия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1" w:name="P1690"/>
            <w:bookmarkEnd w:id="151"/>
            <w:r>
              <w:t>16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Подземные работы, включая работы на рудниках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аудиометрия,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Тонометрия</w:t>
            </w:r>
          </w:p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Спирометрия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2" w:name="P1701"/>
            <w:bookmarkEnd w:id="152"/>
            <w:r>
              <w:t>17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Работы, выполняемые непосредственно с применением средств индивидуальной защиты органов дыхания изолирующих и средств индивидуальной защиты органов дыхания </w:t>
            </w:r>
            <w:r>
              <w:lastRenderedPageBreak/>
              <w:t>фильтрующих с полной лицевой частью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lastRenderedPageBreak/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Врач-стоматолог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Тонометрия</w:t>
            </w:r>
          </w:p>
          <w:p w:rsidR="00722316" w:rsidRDefault="00722316">
            <w:pPr>
              <w:pStyle w:val="ConsPlusNormal"/>
            </w:pPr>
            <w:r>
              <w:t>Биомикроскопия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lastRenderedPageBreak/>
              <w:t>Спирометрия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3" w:name="P1714"/>
            <w:bookmarkEnd w:id="153"/>
            <w:r>
              <w:lastRenderedPageBreak/>
              <w:t>18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Управление наземными транспортными средствами </w:t>
            </w:r>
            <w:hyperlink w:anchor="P1935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18.1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Категории "A", "B", "BE",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мотоколяски для инвалидов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2 года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Тонометрия</w:t>
            </w:r>
          </w:p>
          <w:p w:rsidR="00722316" w:rsidRDefault="00722316">
            <w:pPr>
              <w:pStyle w:val="ConsPlusNormal"/>
            </w:pPr>
            <w:r>
              <w:t>Биомикроскопия</w:t>
            </w:r>
          </w:p>
          <w:p w:rsidR="00722316" w:rsidRDefault="00722316">
            <w:pPr>
              <w:pStyle w:val="ConsPlusNormal"/>
            </w:pPr>
            <w:r>
              <w:t>Исследование цветоощущения по полихроматическим таблицам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анализатора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18.2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Категории "C", "C1", "CE", "D1", "D1E", трамвай, троллейбус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Периметрия</w:t>
            </w:r>
          </w:p>
          <w:p w:rsidR="00722316" w:rsidRDefault="00722316">
            <w:pPr>
              <w:pStyle w:val="ConsPlusNormal"/>
            </w:pPr>
            <w:r>
              <w:t>Визометрия</w:t>
            </w:r>
          </w:p>
          <w:p w:rsidR="00722316" w:rsidRDefault="00722316">
            <w:pPr>
              <w:pStyle w:val="ConsPlusNormal"/>
            </w:pPr>
            <w:r>
              <w:t>Тонометрия</w:t>
            </w:r>
          </w:p>
          <w:p w:rsidR="00722316" w:rsidRDefault="00722316">
            <w:pPr>
              <w:pStyle w:val="ConsPlusNormal"/>
            </w:pPr>
            <w:r>
              <w:t>Биомикроскопия</w:t>
            </w:r>
          </w:p>
          <w:p w:rsidR="00722316" w:rsidRDefault="00722316">
            <w:pPr>
              <w:pStyle w:val="ConsPlusNormal"/>
            </w:pPr>
            <w:r>
              <w:t>Исследование цветоощущения по полихроматическим таблицам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анализатора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t>Электроэнцефалография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4" w:name="P1744"/>
            <w:bookmarkEnd w:id="154"/>
            <w:r>
              <w:t>19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Водолазные работы: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96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bookmarkStart w:id="155" w:name="P1749"/>
            <w:bookmarkEnd w:id="155"/>
            <w:r>
              <w:t>19.1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 xml:space="preserve">Водолазные работы на глубинах до 60 м (в аварийных случаях до 80 м с применением воздуха для дыхания), за исключением водолазных работ, указанных в </w:t>
            </w:r>
            <w:hyperlink w:anchor="P1806">
              <w:r>
                <w:rPr>
                  <w:color w:val="0000FF"/>
                </w:rPr>
                <w:t>пункте 19,3</w:t>
              </w:r>
            </w:hyperlink>
          </w:p>
        </w:tc>
        <w:tc>
          <w:tcPr>
            <w:tcW w:w="79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Врач по водолазной медицине,</w:t>
            </w:r>
          </w:p>
          <w:p w:rsidR="00722316" w:rsidRDefault="00722316">
            <w:pPr>
              <w:pStyle w:val="ConsPlusNormal"/>
            </w:pPr>
            <w:r>
              <w:t>Врач-оториноларинголог,</w:t>
            </w:r>
          </w:p>
          <w:p w:rsidR="00722316" w:rsidRDefault="00722316">
            <w:pPr>
              <w:pStyle w:val="ConsPlusNormal"/>
            </w:pPr>
            <w:r>
              <w:t>Врач-офтальмолог,</w:t>
            </w:r>
          </w:p>
          <w:p w:rsidR="00722316" w:rsidRDefault="00722316">
            <w:pPr>
              <w:pStyle w:val="ConsPlusNormal"/>
            </w:pPr>
            <w:r>
              <w:t>Врач-хирург,</w:t>
            </w:r>
          </w:p>
          <w:p w:rsidR="00722316" w:rsidRDefault="00722316">
            <w:pPr>
              <w:pStyle w:val="ConsPlusNormal"/>
            </w:pPr>
            <w:r>
              <w:t>Врач-дерматовенеролог,</w:t>
            </w:r>
          </w:p>
          <w:p w:rsidR="00722316" w:rsidRDefault="00722316">
            <w:pPr>
              <w:pStyle w:val="ConsPlusNormal"/>
            </w:pPr>
            <w:r>
              <w:t>Врач-стоматолог,</w:t>
            </w:r>
          </w:p>
          <w:p w:rsidR="00722316" w:rsidRDefault="00722316">
            <w:pPr>
              <w:pStyle w:val="ConsPlusNormal"/>
            </w:pPr>
            <w:r>
              <w:t>Врач-уролог</w:t>
            </w:r>
          </w:p>
        </w:tc>
        <w:tc>
          <w:tcPr>
            <w:tcW w:w="2891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Определение группы крови и резус-фактора, исследование крови на ВИЧ, сифилис, вирусные гепатиты B и C (при предварительном осмотре)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  <w:r>
              <w:t>Исследование уровня аспартат-трансаминазы и аланин-трансаминазы, креатинина, мочевины в крови</w:t>
            </w:r>
          </w:p>
          <w:p w:rsidR="00722316" w:rsidRDefault="00722316">
            <w:pPr>
              <w:pStyle w:val="ConsPlusNormal"/>
            </w:pPr>
            <w:r>
              <w:t>Исследование уровня холестерина в крови (до достижения возраста 40 лет)</w:t>
            </w:r>
          </w:p>
          <w:p w:rsidR="00722316" w:rsidRDefault="00722316">
            <w:pPr>
              <w:pStyle w:val="ConsPlusNormal"/>
            </w:pPr>
            <w:r>
              <w:t>Офтальмоскопия</w:t>
            </w:r>
          </w:p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 xml:space="preserve">Рентгенография </w:t>
            </w:r>
            <w:r>
              <w:lastRenderedPageBreak/>
              <w:t>околоносовых пазух (при предварительном медицинском осмотре и по показаниям)</w:t>
            </w:r>
          </w:p>
          <w:p w:rsidR="00722316" w:rsidRDefault="00722316">
            <w:pPr>
              <w:pStyle w:val="ConsPlusNormal"/>
            </w:pPr>
            <w:r>
              <w:t>Эхокардиография (при предварительном медицинском осмотре и по показаниям)</w:t>
            </w:r>
          </w:p>
          <w:p w:rsidR="00722316" w:rsidRDefault="00722316">
            <w:pPr>
              <w:pStyle w:val="ConsPlusNormal"/>
            </w:pPr>
            <w:r>
              <w:t>Велоэргометрия (до достижения возраста 40 лет один раз в два года, далее - ежегодно)</w:t>
            </w:r>
          </w:p>
          <w:p w:rsidR="00722316" w:rsidRDefault="00722316">
            <w:pPr>
              <w:pStyle w:val="ConsPlusNormal"/>
            </w:pPr>
            <w:r>
              <w:t>Эзофагогастродуоденоскопия (1 раз в 3 года)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  <w:r>
              <w:t>Ультразвуковые исследования печени, желчного пузыря, поджелудочной железы, селезенки, почек (один раз в 3 года);</w:t>
            </w:r>
          </w:p>
          <w:p w:rsidR="00722316" w:rsidRDefault="00722316">
            <w:pPr>
              <w:pStyle w:val="ConsPlusNormal"/>
            </w:pPr>
            <w:r>
              <w:t>Ультразвуковые исследования предстательной железы (по достижении возраста 40 лет - один раз в 3 года)</w:t>
            </w:r>
          </w:p>
          <w:p w:rsidR="00722316" w:rsidRDefault="00722316">
            <w:pPr>
              <w:pStyle w:val="ConsPlusNormal"/>
            </w:pPr>
            <w:r>
              <w:t>Ортостатическая проба (при предварительном медицинском осмотре)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 (при предварительном медицинском осмотре)</w:t>
            </w:r>
          </w:p>
          <w:p w:rsidR="00722316" w:rsidRDefault="00722316">
            <w:pPr>
              <w:pStyle w:val="ConsPlusNormal"/>
            </w:pPr>
            <w:r>
              <w:t>Исследование барофункции уха (при предварительном медицинском осмотре и по показаниям) &lt;3&gt;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  <w:r>
              <w:t>Определение (исследование) устойчивости организма к декомпрессионному газообразованию (по показаниям)</w:t>
            </w:r>
          </w:p>
          <w:p w:rsidR="00722316" w:rsidRDefault="00722316">
            <w:pPr>
              <w:pStyle w:val="ConsPlusNormal"/>
            </w:pPr>
            <w:r>
              <w:t>Определение (исследование) устойчивости организма к наркотическому действию азота (при предварительном медицинском осмотре для работников, работающих на глубинах более 40 м) &lt;3&gt;</w:t>
            </w:r>
          </w:p>
          <w:p w:rsidR="00722316" w:rsidRDefault="00722316">
            <w:pPr>
              <w:pStyle w:val="ConsPlusNormal"/>
            </w:pPr>
            <w:r>
              <w:t xml:space="preserve">Определение </w:t>
            </w:r>
            <w:r>
              <w:lastRenderedPageBreak/>
              <w:t>(исследование) устойчивости организма к токсическому действию кислорода (при предварительном медицинском осмотре для работников, выполняющих водолазные работы на глубинах более 40 метров или с применением для дыхания искусственных дыхательных газовых</w:t>
            </w:r>
          </w:p>
          <w:p w:rsidR="00722316" w:rsidRDefault="00722316">
            <w:pPr>
              <w:pStyle w:val="ConsPlusNormal"/>
            </w:pPr>
            <w:r>
              <w:t>смесей) &lt;3&gt;.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6" w:name="P1785"/>
            <w:bookmarkEnd w:id="156"/>
            <w:r>
              <w:lastRenderedPageBreak/>
              <w:t>19.2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Водолазные работы на глубинах более 60 метров, выполняемые методом кратковременных погружений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 по водолазной медицине,</w:t>
            </w:r>
          </w:p>
          <w:p w:rsidR="00722316" w:rsidRDefault="00722316">
            <w:pPr>
              <w:pStyle w:val="ConsPlusNormal"/>
            </w:pPr>
            <w:r>
              <w:t>Врач-оториноларинголог,</w:t>
            </w:r>
          </w:p>
          <w:p w:rsidR="00722316" w:rsidRDefault="00722316">
            <w:pPr>
              <w:pStyle w:val="ConsPlusNormal"/>
            </w:pPr>
            <w:r>
              <w:t>Врач-офтальмолог,</w:t>
            </w:r>
          </w:p>
          <w:p w:rsidR="00722316" w:rsidRDefault="00722316">
            <w:pPr>
              <w:pStyle w:val="ConsPlusNormal"/>
            </w:pPr>
            <w:r>
              <w:t>Врач-хирург,</w:t>
            </w:r>
          </w:p>
          <w:p w:rsidR="00722316" w:rsidRDefault="00722316">
            <w:pPr>
              <w:pStyle w:val="ConsPlusNormal"/>
            </w:pPr>
            <w:r>
              <w:t>Врач-дерматовенеролог,</w:t>
            </w:r>
          </w:p>
          <w:p w:rsidR="00722316" w:rsidRDefault="00722316">
            <w:pPr>
              <w:pStyle w:val="ConsPlusNormal"/>
            </w:pPr>
            <w:r>
              <w:t>Врач-стоматолог,</w:t>
            </w:r>
          </w:p>
          <w:p w:rsidR="00722316" w:rsidRDefault="00722316">
            <w:pPr>
              <w:pStyle w:val="ConsPlusNormal"/>
            </w:pPr>
            <w:r>
              <w:t>Врач-уролог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 xml:space="preserve">Исследования, указанные в </w:t>
            </w:r>
            <w:hyperlink w:anchor="P1749">
              <w:r>
                <w:rPr>
                  <w:color w:val="0000FF"/>
                </w:rPr>
                <w:t>подпункте 19.1</w:t>
              </w:r>
            </w:hyperlink>
            <w:r>
              <w:t>.</w:t>
            </w:r>
          </w:p>
          <w:p w:rsidR="00722316" w:rsidRDefault="00722316">
            <w:pPr>
              <w:pStyle w:val="ConsPlusNormal"/>
            </w:pPr>
            <w:r>
              <w:t>Дополнительно:</w:t>
            </w:r>
          </w:p>
          <w:p w:rsidR="00722316" w:rsidRDefault="00722316">
            <w:pPr>
              <w:pStyle w:val="ConsPlusNormal"/>
            </w:pPr>
            <w:r>
              <w:t>Исследование уровня фибриногена, протромбинового индекса, триглицеридов, мочевой кислоты, общего белка, калия, натрия, железа, щелочной фосфатазы в крови</w:t>
            </w:r>
          </w:p>
          <w:p w:rsidR="00722316" w:rsidRDefault="00722316">
            <w:pPr>
              <w:pStyle w:val="ConsPlusNormal"/>
            </w:pPr>
            <w:r>
              <w:t>Биомикроскопия глаза</w:t>
            </w:r>
          </w:p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Велоэргометрия</w:t>
            </w:r>
          </w:p>
          <w:p w:rsidR="00722316" w:rsidRDefault="00722316">
            <w:pPr>
              <w:pStyle w:val="ConsPlusNormal"/>
            </w:pPr>
            <w:r>
              <w:t>Эхокардиография</w:t>
            </w:r>
          </w:p>
          <w:p w:rsidR="00722316" w:rsidRDefault="00722316">
            <w:pPr>
              <w:pStyle w:val="ConsPlusNormal"/>
            </w:pPr>
            <w:r>
              <w:t>Электроэнцефалография</w:t>
            </w:r>
          </w:p>
          <w:p w:rsidR="00722316" w:rsidRDefault="00722316">
            <w:pPr>
              <w:pStyle w:val="ConsPlusNormal"/>
            </w:pPr>
            <w:r>
              <w:t>Ультразвуковая допплерография транскраниальная артерий методом мониторирования</w:t>
            </w:r>
          </w:p>
          <w:p w:rsidR="00722316" w:rsidRDefault="00722316">
            <w:pPr>
              <w:pStyle w:val="ConsPlusNormal"/>
            </w:pPr>
            <w:r>
              <w:t>Рентгенография шейно-дорсального и пояснично-крестцового отдела позвоночника (1 раз в 5 лет)</w:t>
            </w:r>
          </w:p>
          <w:p w:rsidR="00722316" w:rsidRDefault="00722316">
            <w:pPr>
              <w:pStyle w:val="ConsPlusNormal"/>
            </w:pPr>
            <w:r>
              <w:t>Ортопантомография (1 раз в 3 года)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57" w:name="P1806"/>
            <w:bookmarkEnd w:id="157"/>
            <w:r>
              <w:t>19.3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Водолазные работы, выполняемые методом длительного пребывания в условиях повышенного давления водной и газовой сред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 по водолазной медицине,</w:t>
            </w:r>
          </w:p>
          <w:p w:rsidR="00722316" w:rsidRDefault="00722316">
            <w:pPr>
              <w:pStyle w:val="ConsPlusNormal"/>
            </w:pPr>
            <w:r>
              <w:t>Врач-оториноларинголог,</w:t>
            </w:r>
          </w:p>
          <w:p w:rsidR="00722316" w:rsidRDefault="00722316">
            <w:pPr>
              <w:pStyle w:val="ConsPlusNormal"/>
            </w:pPr>
            <w:r>
              <w:t>Врач-офтальмолог,</w:t>
            </w:r>
          </w:p>
          <w:p w:rsidR="00722316" w:rsidRDefault="00722316">
            <w:pPr>
              <w:pStyle w:val="ConsPlusNormal"/>
            </w:pPr>
            <w:r>
              <w:t>Врач-хирург,</w:t>
            </w:r>
          </w:p>
          <w:p w:rsidR="00722316" w:rsidRDefault="00722316">
            <w:pPr>
              <w:pStyle w:val="ConsPlusNormal"/>
            </w:pPr>
            <w:r>
              <w:t>Врач-дерматовенеролог,</w:t>
            </w:r>
          </w:p>
          <w:p w:rsidR="00722316" w:rsidRDefault="00722316">
            <w:pPr>
              <w:pStyle w:val="ConsPlusNormal"/>
            </w:pPr>
            <w:r>
              <w:t>Врач-</w:t>
            </w:r>
            <w:r>
              <w:lastRenderedPageBreak/>
              <w:t>стоматолог,</w:t>
            </w:r>
          </w:p>
          <w:p w:rsidR="00722316" w:rsidRDefault="00722316">
            <w:pPr>
              <w:pStyle w:val="ConsPlusNormal"/>
            </w:pPr>
            <w:r>
              <w:t>Врач-уролог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 xml:space="preserve">Исследования, указанные в </w:t>
            </w:r>
            <w:hyperlink w:anchor="P1785">
              <w:r>
                <w:rPr>
                  <w:color w:val="0000FF"/>
                </w:rPr>
                <w:t>подпункте 19.2</w:t>
              </w:r>
            </w:hyperlink>
            <w:r>
              <w:t>.</w:t>
            </w:r>
          </w:p>
          <w:p w:rsidR="00722316" w:rsidRDefault="00722316">
            <w:pPr>
              <w:pStyle w:val="ConsPlusNormal"/>
            </w:pPr>
            <w:r>
              <w:t>Дополнительно:</w:t>
            </w:r>
          </w:p>
          <w:p w:rsidR="00722316" w:rsidRDefault="00722316">
            <w:pPr>
              <w:pStyle w:val="ConsPlusNormal"/>
            </w:pPr>
            <w:r>
              <w:t>Эзофагогастродуоденоскопия Ортопантомография Ректороманоскопия (1 раз в 5 лет).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bookmarkStart w:id="158" w:name="P1819"/>
            <w:bookmarkEnd w:id="158"/>
            <w:r>
              <w:lastRenderedPageBreak/>
              <w:t>20</w:t>
            </w:r>
          </w:p>
        </w:tc>
        <w:tc>
          <w:tcPr>
            <w:tcW w:w="2778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Работы по оказанию медицинской помощи внутри барокамеры при проведении лечебной рекомпресии или гипербарической оксигенации</w:t>
            </w:r>
          </w:p>
        </w:tc>
        <w:tc>
          <w:tcPr>
            <w:tcW w:w="794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Врач по водолазной медицине,</w:t>
            </w:r>
          </w:p>
          <w:p w:rsidR="00722316" w:rsidRDefault="00722316">
            <w:pPr>
              <w:pStyle w:val="ConsPlusNormal"/>
            </w:pPr>
            <w:r>
              <w:t>Врач-оториноларинголог,</w:t>
            </w:r>
          </w:p>
          <w:p w:rsidR="00722316" w:rsidRDefault="00722316">
            <w:pPr>
              <w:pStyle w:val="ConsPlusNormal"/>
            </w:pPr>
            <w:r>
              <w:t>Врач-офтальмолог,</w:t>
            </w:r>
          </w:p>
          <w:p w:rsidR="00722316" w:rsidRDefault="00722316">
            <w:pPr>
              <w:pStyle w:val="ConsPlusNormal"/>
            </w:pPr>
            <w:r>
              <w:t>Врач-хирург,</w:t>
            </w:r>
          </w:p>
          <w:p w:rsidR="00722316" w:rsidRDefault="00722316">
            <w:pPr>
              <w:pStyle w:val="ConsPlusNormal"/>
            </w:pPr>
            <w:r>
              <w:t>Врач-дерматовенеролог,</w:t>
            </w:r>
          </w:p>
          <w:p w:rsidR="00722316" w:rsidRDefault="00722316">
            <w:pPr>
              <w:pStyle w:val="ConsPlusNormal"/>
            </w:pPr>
            <w:r>
              <w:t>Врач-стоматолог,</w:t>
            </w:r>
          </w:p>
          <w:p w:rsidR="00722316" w:rsidRDefault="00722316">
            <w:pPr>
              <w:pStyle w:val="ConsPlusNormal"/>
            </w:pPr>
            <w:r>
              <w:t>Врач-уролог</w:t>
            </w:r>
          </w:p>
        </w:tc>
        <w:tc>
          <w:tcPr>
            <w:tcW w:w="2891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Определение группы крови и резус-фактора при предварительном осмотре</w:t>
            </w:r>
          </w:p>
          <w:p w:rsidR="00722316" w:rsidRDefault="00722316">
            <w:pPr>
              <w:pStyle w:val="ConsPlusNormal"/>
            </w:pPr>
            <w:r>
              <w:t>Определение в крови HBsAg,a-HBCOR, иммуноглобулин M, A-HCV, иммуноглобулин G, ВИЧ (при согласии работника) при предварительном медицинском осмотре, в дальнейшем по медицинским показаниям.</w:t>
            </w:r>
          </w:p>
          <w:p w:rsidR="00722316" w:rsidRDefault="00722316">
            <w:pPr>
              <w:pStyle w:val="ConsPlusNormal"/>
            </w:pPr>
            <w:r>
              <w:t>Исследование уровня аспартат-трансаминазы и аланин-трансаминазы, креатинина, мочевины в крови</w:t>
            </w:r>
          </w:p>
          <w:p w:rsidR="00722316" w:rsidRDefault="00722316">
            <w:pPr>
              <w:pStyle w:val="ConsPlusNormal"/>
            </w:pPr>
            <w:r>
              <w:t>Офтальмоскопия</w:t>
            </w:r>
          </w:p>
          <w:p w:rsidR="00722316" w:rsidRDefault="00722316">
            <w:pPr>
              <w:pStyle w:val="ConsPlusNormal"/>
            </w:pPr>
            <w:r>
              <w:t>Биомикроскопия глаз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аппарата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  <w:p w:rsidR="00722316" w:rsidRDefault="00722316">
            <w:pPr>
              <w:pStyle w:val="ConsPlusNormal"/>
            </w:pPr>
            <w:r>
              <w:t>Рентгенография околоносовых пазух (при предварительном медицинском осмотре и по показаниям)</w:t>
            </w:r>
          </w:p>
          <w:p w:rsidR="00722316" w:rsidRDefault="00722316">
            <w:pPr>
              <w:pStyle w:val="ConsPlusNormal"/>
            </w:pPr>
            <w:r>
              <w:t>Исследование барофункции уха (при предварительном медицинском осмотре и по показаниям) &lt;5&gt;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  <w:r>
              <w:t>Определение (исследование) устойчивости организма к токсическому действию кислорода (при предварительном медицинском осмотре) &lt;5&gt;.</w:t>
            </w:r>
          </w:p>
          <w:p w:rsidR="00722316" w:rsidRDefault="00722316">
            <w:pPr>
              <w:pStyle w:val="ConsPlusNormal"/>
            </w:pPr>
            <w:r>
              <w:t>Определение (исследование) устойчивости организма к декомпрессионному газообразованию &lt;5&gt;</w:t>
            </w:r>
          </w:p>
          <w:p w:rsidR="00722316" w:rsidRDefault="00722316">
            <w:pPr>
              <w:pStyle w:val="ConsPlusNormal"/>
            </w:pPr>
            <w:r>
              <w:t>Определение (исследование) устойчивости организма к наркотическому действию азота (при предварительном медицинском осмотре) &lt;5&gt;</w:t>
            </w:r>
          </w:p>
        </w:tc>
      </w:tr>
      <w:tr w:rsidR="00722316">
        <w:tc>
          <w:tcPr>
            <w:tcW w:w="96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bookmarkStart w:id="159" w:name="P1845"/>
            <w:bookmarkEnd w:id="159"/>
            <w:r>
              <w:lastRenderedPageBreak/>
              <w:t>21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 xml:space="preserve">Кессонные работы, работы в барокамерах и других устройствах в условиях повышенного давления воздушной и газовой среды (за исключением работ, указанных в </w:t>
            </w:r>
            <w:hyperlink w:anchor="P1744">
              <w:r>
                <w:rPr>
                  <w:color w:val="0000FF"/>
                </w:rPr>
                <w:t>пунктах 19</w:t>
              </w:r>
            </w:hyperlink>
            <w:r>
              <w:t xml:space="preserve"> и </w:t>
            </w:r>
            <w:hyperlink w:anchor="P1819">
              <w:r>
                <w:rPr>
                  <w:color w:val="0000FF"/>
                </w:rPr>
                <w:t>20</w:t>
              </w:r>
            </w:hyperlink>
            <w:r>
              <w:t>)</w:t>
            </w:r>
          </w:p>
        </w:tc>
        <w:tc>
          <w:tcPr>
            <w:tcW w:w="79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Врач по водолазной медицине,</w:t>
            </w:r>
          </w:p>
          <w:p w:rsidR="00722316" w:rsidRDefault="00722316">
            <w:pPr>
              <w:pStyle w:val="ConsPlusNormal"/>
            </w:pPr>
            <w:r>
              <w:t>Врач-оториноларинголог,</w:t>
            </w:r>
          </w:p>
          <w:p w:rsidR="00722316" w:rsidRDefault="00722316">
            <w:pPr>
              <w:pStyle w:val="ConsPlusNormal"/>
            </w:pPr>
            <w:r>
              <w:t>Врач-офтальмолог,</w:t>
            </w:r>
          </w:p>
          <w:p w:rsidR="00722316" w:rsidRDefault="00722316">
            <w:pPr>
              <w:pStyle w:val="ConsPlusNormal"/>
            </w:pPr>
            <w:r>
              <w:t>Врач-хирург,</w:t>
            </w:r>
          </w:p>
          <w:p w:rsidR="00722316" w:rsidRDefault="00722316">
            <w:pPr>
              <w:pStyle w:val="ConsPlusNormal"/>
            </w:pPr>
            <w:r>
              <w:t>Врач-дерматовенеролог,</w:t>
            </w:r>
          </w:p>
          <w:p w:rsidR="00722316" w:rsidRDefault="00722316">
            <w:pPr>
              <w:pStyle w:val="ConsPlusNormal"/>
            </w:pPr>
            <w:r>
              <w:t>Врач-стоматолог,</w:t>
            </w:r>
          </w:p>
          <w:p w:rsidR="00722316" w:rsidRDefault="00722316">
            <w:pPr>
              <w:pStyle w:val="ConsPlusNormal"/>
            </w:pPr>
            <w:r>
              <w:t>Врач-уролог</w:t>
            </w:r>
          </w:p>
        </w:tc>
        <w:tc>
          <w:tcPr>
            <w:tcW w:w="2891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Определение группы крови и резус-фактора, исследование крови на ВИЧ, сифилис, вирусные гепатиты B и C (при предварительном осмотре)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  <w:r>
              <w:t>Исследование уровня аспартат-трансаминазы и аланин-трансаминазы, креатинина, мочевины в крови</w:t>
            </w:r>
          </w:p>
          <w:p w:rsidR="00722316" w:rsidRDefault="00722316">
            <w:pPr>
              <w:pStyle w:val="ConsPlusNormal"/>
            </w:pPr>
            <w:r>
              <w:t>Офтальмоскопия</w:t>
            </w:r>
          </w:p>
          <w:p w:rsidR="00722316" w:rsidRDefault="00722316">
            <w:pPr>
              <w:pStyle w:val="ConsPlusNormal"/>
            </w:pPr>
            <w:r>
              <w:t>Спирометрия</w:t>
            </w:r>
          </w:p>
          <w:p w:rsidR="00722316" w:rsidRDefault="00722316">
            <w:pPr>
              <w:pStyle w:val="ConsPlusNormal"/>
            </w:pPr>
            <w:r>
              <w:t>Рентгенография околоносовых пазух носа (при предварительном медицинском осмотре и по показаниям)</w:t>
            </w:r>
          </w:p>
          <w:p w:rsidR="00722316" w:rsidRDefault="00722316">
            <w:pPr>
              <w:pStyle w:val="ConsPlusNormal"/>
            </w:pPr>
            <w:r>
              <w:t>Эхокардиография (при предварительном медицинском осмотре и по показаниям) Велоэргометрия (до достижения возраста 40 лет один раз в два года, далее - ежегодно)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  <w:r>
              <w:t>Ультразвуковые исследования печени, желчного пузыря, поджелудочной железы, селезенки, почек (один раз в 3 года);</w:t>
            </w:r>
          </w:p>
          <w:p w:rsidR="00722316" w:rsidRDefault="00722316">
            <w:pPr>
              <w:pStyle w:val="ConsPlusNormal"/>
            </w:pPr>
            <w:r>
              <w:t>Ультразвуковые исследования предстательной железы (по достижении возраста 40 лет - один раз в 3 года)</w:t>
            </w:r>
          </w:p>
          <w:p w:rsidR="00722316" w:rsidRDefault="00722316">
            <w:pPr>
              <w:pStyle w:val="ConsPlusNormal"/>
            </w:pPr>
            <w:r>
              <w:t>Эхокардиография (при предварительном медицинском осмотре и по показаниям)</w:t>
            </w:r>
          </w:p>
          <w:p w:rsidR="00722316" w:rsidRDefault="00722316">
            <w:pPr>
              <w:pStyle w:val="ConsPlusNormal"/>
            </w:pPr>
            <w:r>
              <w:t>Ортостатическая проба (при предварительном медицинском осмотре)</w:t>
            </w:r>
          </w:p>
          <w:p w:rsidR="00722316" w:rsidRDefault="00722316">
            <w:pPr>
              <w:pStyle w:val="ConsPlusNormal"/>
            </w:pPr>
            <w:r>
              <w:t xml:space="preserve">Исследование функции вестибулярного аппарата Тональная пороговая аудиометрия Исследование барофункции уха (при предварительном медицинском осмотре и по </w:t>
            </w:r>
            <w:r>
              <w:lastRenderedPageBreak/>
              <w:t>показаниям) &lt;5&gt;</w:t>
            </w:r>
          </w:p>
        </w:tc>
      </w:tr>
      <w:tr w:rsidR="00722316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778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79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1644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2891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  <w:r>
              <w:t>Определение (исследование) устойчивости организма к декомпрессионному газообразованию &lt;5&gt;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60" w:name="P1875"/>
            <w:bookmarkEnd w:id="160"/>
            <w:r>
              <w:t>22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 xml:space="preserve">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</w:t>
            </w:r>
            <w:hyperlink r:id="rId42">
              <w:r>
                <w:rPr>
                  <w:color w:val="0000FF"/>
                </w:rPr>
                <w:t>статьями 12</w:t>
              </w:r>
            </w:hyperlink>
            <w:r>
              <w:t xml:space="preserve"> и </w:t>
            </w:r>
            <w:hyperlink r:id="rId43">
              <w:r>
                <w:rPr>
                  <w:color w:val="0000FF"/>
                </w:rPr>
                <w:t>13</w:t>
              </w:r>
            </w:hyperlink>
            <w:r>
              <w:t xml:space="preserve"> Федерального закона от 13 декабря 1996 г. N 150-ФЗ "Об оружии" и (или) профильным (специальным) законом)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Врач-офтальмолог</w:t>
            </w:r>
          </w:p>
          <w:p w:rsidR="00722316" w:rsidRDefault="00722316">
            <w:pPr>
              <w:pStyle w:val="ConsPlusNormal"/>
            </w:pPr>
            <w:r>
              <w:t>Врач-хирург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Острота зрения</w:t>
            </w:r>
          </w:p>
          <w:p w:rsidR="00722316" w:rsidRDefault="00722316">
            <w:pPr>
              <w:pStyle w:val="ConsPlusNormal"/>
            </w:pPr>
            <w:r>
              <w:t>Поля зрения</w:t>
            </w:r>
          </w:p>
          <w:p w:rsidR="00722316" w:rsidRDefault="00722316">
            <w:pPr>
              <w:pStyle w:val="ConsPlusNormal"/>
            </w:pPr>
            <w:r>
              <w:t>Исследование функции вестибулярного анализатора</w:t>
            </w:r>
          </w:p>
          <w:p w:rsidR="00722316" w:rsidRDefault="00722316">
            <w:pPr>
              <w:pStyle w:val="ConsPlusNormal"/>
            </w:pPr>
            <w:r>
              <w:t>Тональная пороговая аудиометрия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61" w:name="P1885"/>
            <w:bookmarkEnd w:id="161"/>
            <w:r>
              <w:t>23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Врач-стоматолог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крови на сифилис</w:t>
            </w:r>
          </w:p>
          <w:p w:rsidR="00722316" w:rsidRDefault="00722316">
            <w:pPr>
              <w:pStyle w:val="ConsPlusNormal"/>
            </w:pPr>
            <w:r>
              <w:t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эпидпоказаниям</w:t>
            </w:r>
          </w:p>
          <w:p w:rsidR="00722316" w:rsidRDefault="00722316">
            <w:pPr>
              <w:pStyle w:val="ConsPlusNormal"/>
            </w:pPr>
            <w:r>
              <w:t>Исследования на гельминтозы при поступлении на работу и в дальнейшем - не реже 1 раза в год либо по эпидпоказаниям</w:t>
            </w:r>
          </w:p>
          <w:p w:rsidR="00722316" w:rsidRDefault="00722316">
            <w:pPr>
              <w:pStyle w:val="ConsPlusNormal"/>
            </w:pPr>
            <w:r>
              <w:t>Мазок из зева и носа на наличие патогенного стафилококка при поступлении на работу, в дальнейшем - по медицинским и эпидпоказаниям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62" w:name="P1895"/>
            <w:bookmarkEnd w:id="162"/>
            <w:r>
              <w:t>24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на водопроводных сооружениях, имеющие непосредственное отношение к подготовке воды, а также обслуживанию водопроводных сетей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</w:t>
            </w:r>
            <w:r>
              <w:lastRenderedPageBreak/>
              <w:t>стоматолог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lastRenderedPageBreak/>
              <w:t>Исследование крови на сифилис</w:t>
            </w:r>
          </w:p>
          <w:p w:rsidR="00722316" w:rsidRDefault="00722316">
            <w:pPr>
              <w:pStyle w:val="ConsPlusNormal"/>
            </w:pPr>
            <w:r>
              <w:t xml:space="preserve">Исследования на гельминтозы при поступлении на работу и в дальнейшем - не реже 1 раза в год, либо по </w:t>
            </w:r>
            <w:r>
              <w:lastRenderedPageBreak/>
              <w:t>эпидпоказаниям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lastRenderedPageBreak/>
              <w:t>25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в организациях, деятельность которых связана с воспитанием и обучением детей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Врач-стоматолог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крови на сифилис</w:t>
            </w:r>
          </w:p>
          <w:p w:rsidR="00722316" w:rsidRDefault="00722316">
            <w:pPr>
              <w:pStyle w:val="ConsPlusNormal"/>
            </w:pPr>
            <w:r>
              <w:t>Мазки на гонорею при поступлении на работу</w:t>
            </w:r>
          </w:p>
          <w:p w:rsidR="00722316" w:rsidRDefault="00722316">
            <w:pPr>
              <w:pStyle w:val="ConsPlusNormal"/>
            </w:pPr>
            <w:r>
              <w:t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эпидпоказаниям</w:t>
            </w:r>
          </w:p>
          <w:p w:rsidR="00722316" w:rsidRDefault="00722316">
            <w:pPr>
              <w:pStyle w:val="ConsPlusNormal"/>
            </w:pPr>
            <w:r>
              <w:t>Исследования на гельминтозы при поступлении на работу и в дальнейшем - не реже 1 раза в год либо по эпидпоказаниям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r>
              <w:t>26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в организациях, деятельность которых связана с коммунальным и бытовым обслуживанием населения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Врач-стоматолог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крови на сифилис</w:t>
            </w:r>
          </w:p>
          <w:p w:rsidR="00722316" w:rsidRDefault="00722316">
            <w:pPr>
              <w:pStyle w:val="ConsPlusNormal"/>
            </w:pPr>
            <w:r>
              <w:t>Мазки на гонорею при поступлении на работу</w:t>
            </w:r>
          </w:p>
          <w:p w:rsidR="00722316" w:rsidRDefault="00722316">
            <w:pPr>
              <w:pStyle w:val="ConsPlusNormal"/>
            </w:pPr>
            <w:r>
              <w:t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эпидпоказаниям</w:t>
            </w:r>
          </w:p>
        </w:tc>
      </w:tr>
      <w:tr w:rsidR="00722316">
        <w:tc>
          <w:tcPr>
            <w:tcW w:w="964" w:type="dxa"/>
          </w:tcPr>
          <w:p w:rsidR="00722316" w:rsidRDefault="00722316">
            <w:pPr>
              <w:pStyle w:val="ConsPlusNormal"/>
            </w:pPr>
            <w:bookmarkStart w:id="163" w:name="P1922"/>
            <w:bookmarkEnd w:id="163"/>
            <w:r>
              <w:t>27</w:t>
            </w:r>
          </w:p>
        </w:tc>
        <w:tc>
          <w:tcPr>
            <w:tcW w:w="2778" w:type="dxa"/>
          </w:tcPr>
          <w:p w:rsidR="00722316" w:rsidRDefault="00722316">
            <w:pPr>
              <w:pStyle w:val="ConsPlusNormal"/>
            </w:pPr>
            <w:r>
              <w:t>Работы в медицинских организациях</w:t>
            </w:r>
          </w:p>
        </w:tc>
        <w:tc>
          <w:tcPr>
            <w:tcW w:w="794" w:type="dxa"/>
          </w:tcPr>
          <w:p w:rsidR="00722316" w:rsidRDefault="00722316">
            <w:pPr>
              <w:pStyle w:val="ConsPlusNormal"/>
            </w:pPr>
            <w:r>
              <w:t>1 раз в год</w:t>
            </w:r>
          </w:p>
        </w:tc>
        <w:tc>
          <w:tcPr>
            <w:tcW w:w="1644" w:type="dxa"/>
          </w:tcPr>
          <w:p w:rsidR="00722316" w:rsidRDefault="00722316">
            <w:pPr>
              <w:pStyle w:val="ConsPlusNormal"/>
            </w:pPr>
            <w:r>
              <w:t>Врач-оториноларинголог</w:t>
            </w:r>
          </w:p>
          <w:p w:rsidR="00722316" w:rsidRDefault="00722316">
            <w:pPr>
              <w:pStyle w:val="ConsPlusNormal"/>
            </w:pPr>
            <w:r>
              <w:t>Врач-дерматовенеролог</w:t>
            </w:r>
          </w:p>
          <w:p w:rsidR="00722316" w:rsidRDefault="00722316">
            <w:pPr>
              <w:pStyle w:val="ConsPlusNormal"/>
            </w:pPr>
            <w:r>
              <w:t>Врач-стоматолог</w:t>
            </w:r>
          </w:p>
        </w:tc>
        <w:tc>
          <w:tcPr>
            <w:tcW w:w="2891" w:type="dxa"/>
          </w:tcPr>
          <w:p w:rsidR="00722316" w:rsidRDefault="00722316">
            <w:pPr>
              <w:pStyle w:val="ConsPlusNormal"/>
            </w:pPr>
            <w:r>
              <w:t>Исследование крови на сифилис</w:t>
            </w:r>
          </w:p>
          <w:p w:rsidR="00722316" w:rsidRDefault="00722316">
            <w:pPr>
              <w:pStyle w:val="ConsPlusNormal"/>
            </w:pPr>
            <w:r>
              <w:t>Мазки на гонорею при поступлении на работу</w:t>
            </w:r>
          </w:p>
          <w:p w:rsidR="00722316" w:rsidRDefault="00722316">
            <w:pPr>
              <w:pStyle w:val="ConsPlusNormal"/>
            </w:pPr>
            <w:r>
              <w:t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эпидпоказаниям</w:t>
            </w:r>
          </w:p>
          <w:p w:rsidR="00722316" w:rsidRDefault="00722316">
            <w:pPr>
              <w:pStyle w:val="ConsPlusNormal"/>
            </w:pPr>
            <w:r>
              <w:t>Исследования на гельминтозы при поступлении на работу и в дальнейшем - по эпидпоказаниям</w:t>
            </w:r>
          </w:p>
        </w:tc>
      </w:tr>
    </w:tbl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164" w:name="P1934"/>
      <w:bookmarkEnd w:id="164"/>
      <w:r>
        <w:lastRenderedPageBreak/>
        <w:t>&lt;1&gt; Условные обозначения: "А" - химические вещества, способные вызывать аллергические заболевания, "Ф" - аэрозоли преимущественно фиброгенного действия, "Р" - вещества, опасные для репродуктивного здоровья человека, "К" - канцерогенные вещества, биологические и физические факторы, "О" - вещества, опасные для развития острого отравления.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165" w:name="P1935"/>
      <w:bookmarkEnd w:id="165"/>
      <w:r>
        <w:t xml:space="preserve">&lt;2&gt; Медицинские противопоказания установлены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2014 г. N 1604 "О перечнях медицинских противопоказаний, медицинских показаний и медицинских ограничений к управлению транспортным средством".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right"/>
        <w:outlineLvl w:val="0"/>
      </w:pPr>
      <w:r>
        <w:t>Приложение N 2</w:t>
      </w:r>
    </w:p>
    <w:p w:rsidR="00722316" w:rsidRDefault="00722316">
      <w:pPr>
        <w:pStyle w:val="ConsPlusNormal"/>
        <w:jc w:val="right"/>
      </w:pPr>
      <w:r>
        <w:t>к приказу Министерства здравоохранения</w:t>
      </w:r>
    </w:p>
    <w:p w:rsidR="00722316" w:rsidRDefault="00722316">
      <w:pPr>
        <w:pStyle w:val="ConsPlusNormal"/>
        <w:jc w:val="right"/>
      </w:pPr>
      <w:r>
        <w:t>Российской Федерации</w:t>
      </w:r>
    </w:p>
    <w:p w:rsidR="00722316" w:rsidRDefault="00722316">
      <w:pPr>
        <w:pStyle w:val="ConsPlusNormal"/>
        <w:jc w:val="right"/>
      </w:pPr>
      <w:r>
        <w:t>от 28 января 2021 г. N 29н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Title"/>
        <w:jc w:val="center"/>
      </w:pPr>
      <w:bookmarkStart w:id="166" w:name="P1946"/>
      <w:bookmarkEnd w:id="166"/>
      <w:r>
        <w:t>ПЕРЕЧЕНЬ</w:t>
      </w:r>
    </w:p>
    <w:p w:rsidR="00722316" w:rsidRDefault="00722316">
      <w:pPr>
        <w:pStyle w:val="ConsPlusTitle"/>
        <w:jc w:val="center"/>
      </w:pPr>
      <w:r>
        <w:t>МЕДИЦИНСКИХ ПРОТИВОПОКАЗАНИЙ К РАБОТАМ С ВРЕДНЫМИ</w:t>
      </w:r>
    </w:p>
    <w:p w:rsidR="00722316" w:rsidRDefault="00722316">
      <w:pPr>
        <w:pStyle w:val="ConsPlusTitle"/>
        <w:jc w:val="center"/>
      </w:pPr>
      <w:r>
        <w:t>И (ИЛИ) ОПАСНЫМИ ПРОИЗВОДСТВЕННЫМИ ФАКТОРАМИ, А ТАКЖЕ</w:t>
      </w:r>
    </w:p>
    <w:p w:rsidR="00722316" w:rsidRDefault="00722316">
      <w:pPr>
        <w:pStyle w:val="ConsPlusTitle"/>
        <w:jc w:val="center"/>
      </w:pPr>
      <w:r>
        <w:t>РАБОТАМ, ПРИ ВЫПОЛНЕНИИ КОТОРЫХ ПРОВОДЯТСЯ ОБЯЗАТЕЛЬНЫЕ</w:t>
      </w:r>
    </w:p>
    <w:p w:rsidR="00722316" w:rsidRDefault="00722316">
      <w:pPr>
        <w:pStyle w:val="ConsPlusTitle"/>
        <w:jc w:val="center"/>
      </w:pPr>
      <w:r>
        <w:t>ПРЕДВАРИТЕЛЬНЫЕ И ПЕРИОДИЧЕСКИЕ МЕДИЦИНСКИЕ ОСМОТРЫ</w:t>
      </w:r>
    </w:p>
    <w:p w:rsidR="00722316" w:rsidRDefault="00722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316" w:rsidRDefault="00722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2316" w:rsidRDefault="007223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02.10.2024 N 509н)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316" w:rsidRDefault="00722316">
            <w:pPr>
              <w:pStyle w:val="ConsPlusNormal"/>
            </w:pPr>
          </w:p>
        </w:tc>
      </w:tr>
    </w:tbl>
    <w:p w:rsidR="00722316" w:rsidRDefault="007223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361"/>
        <w:gridCol w:w="2211"/>
        <w:gridCol w:w="964"/>
      </w:tblGrid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NN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  <w:jc w:val="center"/>
            </w:pPr>
            <w:r>
              <w:t>Наименование болезней, степень нарушения функции организма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r>
              <w:t xml:space="preserve">Код по </w:t>
            </w:r>
            <w:hyperlink r:id="rId46">
              <w:r>
                <w:rPr>
                  <w:color w:val="0000FF"/>
                </w:rPr>
                <w:t>МКБ-10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r>
              <w:t xml:space="preserve">Вредные и (или) опасные производственные факторы </w:t>
            </w:r>
            <w:hyperlink w:anchor="P2652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r>
              <w:t xml:space="preserve">Виды работ </w:t>
            </w:r>
            <w:hyperlink w:anchor="P2652">
              <w:r>
                <w:rPr>
                  <w:color w:val="0000FF"/>
                </w:rPr>
                <w:t>&lt;1&gt;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r>
              <w:t>5</w:t>
            </w:r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 xml:space="preserve">Класс I. Некоторые инфекционные и паразитарные болезни </w:t>
            </w:r>
            <w:hyperlink w:anchor="P2653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Кишечные инфекции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47">
              <w:r>
                <w:rPr>
                  <w:color w:val="0000FF"/>
                </w:rPr>
                <w:t>A00</w:t>
              </w:r>
            </w:hyperlink>
            <w:r>
              <w:t xml:space="preserve"> - </w:t>
            </w:r>
            <w:hyperlink r:id="rId48">
              <w:r>
                <w:rPr>
                  <w:color w:val="0000FF"/>
                </w:rPr>
                <w:t>A09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885">
              <w:r>
                <w:rPr>
                  <w:color w:val="0000FF"/>
                </w:rPr>
                <w:t>23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Туберкулез органов дыхания, других органов и систем: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49">
              <w:r>
                <w:rPr>
                  <w:color w:val="0000FF"/>
                </w:rPr>
                <w:t>A15</w:t>
              </w:r>
            </w:hyperlink>
            <w:r>
              <w:t xml:space="preserve"> - </w:t>
            </w:r>
            <w:hyperlink r:id="rId50">
              <w:r>
                <w:rPr>
                  <w:color w:val="0000FF"/>
                </w:rPr>
                <w:t>A19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Активный туберкулез органов дыхания; последствия хирургического лечения или выраженные остаточные изменения легких и плевры, сопровождающиеся дыхательной (легочной) недостаточностью II степени и более; при неэффективности лечения или отказе от него.</w:t>
            </w:r>
          </w:p>
          <w:p w:rsidR="00722316" w:rsidRDefault="00722316">
            <w:pPr>
              <w:pStyle w:val="ConsPlusNormal"/>
            </w:pPr>
            <w:r>
              <w:t xml:space="preserve">Активный прогрессирующий, генерализованный туберкулез с сочетанным поражением различных </w:t>
            </w:r>
            <w:r>
              <w:lastRenderedPageBreak/>
              <w:t>органов и систем, независимо от характера течения, давности и исхода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Сифилис в заразном периоде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51">
              <w:r>
                <w:rPr>
                  <w:color w:val="0000FF"/>
                </w:rPr>
                <w:t>A50</w:t>
              </w:r>
            </w:hyperlink>
            <w:r>
              <w:t xml:space="preserve"> - </w:t>
            </w:r>
            <w:hyperlink r:id="rId52">
              <w:r>
                <w:rPr>
                  <w:color w:val="0000FF"/>
                </w:rPr>
                <w:t>A53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w:anchor="P1885">
              <w:r>
                <w:rPr>
                  <w:color w:val="0000FF"/>
                </w:rPr>
                <w:t>23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Гонорея в заразном периоде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53">
              <w:r>
                <w:rPr>
                  <w:color w:val="0000FF"/>
                </w:rPr>
                <w:t>A54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885">
              <w:r>
                <w:rPr>
                  <w:color w:val="0000FF"/>
                </w:rPr>
                <w:t>23</w:t>
              </w:r>
            </w:hyperlink>
            <w:r>
              <w:t xml:space="preserve">, </w:t>
            </w:r>
            <w:hyperlink w:anchor="P1895">
              <w:r>
                <w:rPr>
                  <w:color w:val="0000FF"/>
                </w:rPr>
                <w:t>24</w:t>
              </w:r>
            </w:hyperlink>
            <w:r>
              <w:t xml:space="preserve"> (при поступлении на работу)</w:t>
            </w: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Вирусные инфекции, микозы, педикулез и другие инфестации, с поражениями открытых участков кожи и слизистых оболочек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54">
              <w:r>
                <w:rPr>
                  <w:color w:val="0000FF"/>
                </w:rPr>
                <w:t>B00</w:t>
              </w:r>
            </w:hyperlink>
            <w:r>
              <w:t xml:space="preserve"> - </w:t>
            </w:r>
            <w:hyperlink r:id="rId55">
              <w:r>
                <w:rPr>
                  <w:color w:val="0000FF"/>
                </w:rPr>
                <w:t>B09</w:t>
              </w:r>
            </w:hyperlink>
            <w:r>
              <w:t xml:space="preserve">, </w:t>
            </w:r>
            <w:hyperlink r:id="rId56">
              <w:r>
                <w:rPr>
                  <w:color w:val="0000FF"/>
                </w:rPr>
                <w:t>B35</w:t>
              </w:r>
            </w:hyperlink>
            <w:r>
              <w:t xml:space="preserve"> - </w:t>
            </w:r>
            <w:hyperlink r:id="rId57">
              <w:r>
                <w:rPr>
                  <w:color w:val="0000FF"/>
                </w:rPr>
                <w:t>B49</w:t>
              </w:r>
            </w:hyperlink>
            <w:r>
              <w:t xml:space="preserve">, </w:t>
            </w:r>
            <w:hyperlink r:id="rId58">
              <w:r>
                <w:rPr>
                  <w:color w:val="0000FF"/>
                </w:rPr>
                <w:t>B85</w:t>
              </w:r>
            </w:hyperlink>
            <w:r>
              <w:t xml:space="preserve"> - </w:t>
            </w:r>
            <w:hyperlink r:id="rId59">
              <w:r>
                <w:rPr>
                  <w:color w:val="0000FF"/>
                </w:rPr>
                <w:t>B89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885">
              <w:r>
                <w:rPr>
                  <w:color w:val="0000FF"/>
                </w:rPr>
                <w:t>23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Гельминтозы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60">
              <w:r>
                <w:rPr>
                  <w:color w:val="0000FF"/>
                </w:rPr>
                <w:t>B65</w:t>
              </w:r>
            </w:hyperlink>
            <w:r>
              <w:t xml:space="preserve"> - </w:t>
            </w:r>
            <w:hyperlink r:id="rId61">
              <w:r>
                <w:rPr>
                  <w:color w:val="0000FF"/>
                </w:rPr>
                <w:t>B83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885">
              <w:r>
                <w:rPr>
                  <w:color w:val="0000FF"/>
                </w:rPr>
                <w:t>23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II. Новообразования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Злокачественные новообразования всех органов и тканей. Новообразования in situ</w:t>
            </w:r>
          </w:p>
          <w:p w:rsidR="00722316" w:rsidRDefault="00722316">
            <w:pPr>
              <w:pStyle w:val="ConsPlusNormal"/>
            </w:pPr>
            <w:r>
              <w:t>После лечения решение вопроса о профессиональной пригодности принимается врачебной комиссией с учетом заключения врача онколога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62">
              <w:r>
                <w:rPr>
                  <w:color w:val="0000FF"/>
                </w:rPr>
                <w:t>C00</w:t>
              </w:r>
            </w:hyperlink>
            <w:r>
              <w:t xml:space="preserve"> - </w:t>
            </w:r>
            <w:hyperlink r:id="rId63">
              <w:r>
                <w:rPr>
                  <w:color w:val="0000FF"/>
                </w:rPr>
                <w:t>C97</w:t>
              </w:r>
            </w:hyperlink>
            <w:r>
              <w:t xml:space="preserve">; </w:t>
            </w:r>
            <w:hyperlink r:id="rId64">
              <w:r>
                <w:rPr>
                  <w:color w:val="0000FF"/>
                </w:rPr>
                <w:t>D00</w:t>
              </w:r>
            </w:hyperlink>
            <w:r>
              <w:t xml:space="preserve"> - </w:t>
            </w:r>
            <w:hyperlink r:id="rId65">
              <w:r>
                <w:rPr>
                  <w:color w:val="0000FF"/>
                </w:rPr>
                <w:t>D09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Доброкачественные новообразования:</w:t>
            </w:r>
          </w:p>
          <w:p w:rsidR="00722316" w:rsidRDefault="00722316">
            <w:pPr>
              <w:pStyle w:val="ConsPlusNormal"/>
            </w:pPr>
            <w:r>
              <w:t>Решение вопроса о профессиональной пригодности принимается врачебной комиссией с учетом заключения врача онколога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66">
              <w:r>
                <w:rPr>
                  <w:color w:val="0000FF"/>
                </w:rPr>
                <w:t>D10</w:t>
              </w:r>
            </w:hyperlink>
            <w:r>
              <w:t xml:space="preserve"> - </w:t>
            </w:r>
            <w:hyperlink r:id="rId67">
              <w:r>
                <w:rPr>
                  <w:color w:val="0000FF"/>
                </w:rPr>
                <w:t>D36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новообразования со значительным нарушением функции или склонные к росту, независимо от локализации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73">
              <w:r>
                <w:rPr>
                  <w:color w:val="0000FF"/>
                </w:rPr>
                <w:t>1.6</w:t>
              </w:r>
            </w:hyperlink>
            <w:r>
              <w:t xml:space="preserve">, </w:t>
            </w:r>
            <w:hyperlink w:anchor="P403">
              <w:r>
                <w:rPr>
                  <w:color w:val="0000FF"/>
                </w:rPr>
                <w:t>1.7.2</w:t>
              </w:r>
            </w:hyperlink>
            <w:r>
              <w:t xml:space="preserve">, </w:t>
            </w:r>
            <w:hyperlink w:anchor="P484">
              <w:r>
                <w:rPr>
                  <w:color w:val="0000FF"/>
                </w:rPr>
                <w:t>1.10</w:t>
              </w:r>
            </w:hyperlink>
            <w:r>
              <w:t xml:space="preserve"> - </w:t>
            </w:r>
            <w:hyperlink w:anchor="P505">
              <w:r>
                <w:rPr>
                  <w:color w:val="0000FF"/>
                </w:rPr>
                <w:t>1.12</w:t>
              </w:r>
            </w:hyperlink>
            <w:r>
              <w:t xml:space="preserve">, </w:t>
            </w:r>
            <w:hyperlink w:anchor="P651">
              <w:r>
                <w:rPr>
                  <w:color w:val="0000FF"/>
                </w:rPr>
                <w:t>1.22</w:t>
              </w:r>
            </w:hyperlink>
            <w:r>
              <w:t xml:space="preserve">, </w:t>
            </w:r>
            <w:hyperlink w:anchor="P687">
              <w:r>
                <w:rPr>
                  <w:color w:val="0000FF"/>
                </w:rPr>
                <w:t>1.27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, </w:t>
            </w:r>
            <w:hyperlink w:anchor="P807">
              <w:r>
                <w:rPr>
                  <w:color w:val="0000FF"/>
                </w:rPr>
                <w:t>1.36</w:t>
              </w:r>
            </w:hyperlink>
            <w:r>
              <w:t xml:space="preserve"> -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, </w:t>
            </w:r>
            <w:hyperlink w:anchor="P903">
              <w:r>
                <w:rPr>
                  <w:color w:val="0000FF"/>
                </w:rPr>
                <w:t>1.42</w:t>
              </w:r>
            </w:hyperlink>
            <w:r>
              <w:t xml:space="preserve">, </w:t>
            </w:r>
            <w:hyperlink w:anchor="P951">
              <w:r>
                <w:rPr>
                  <w:color w:val="0000FF"/>
                </w:rPr>
                <w:t>1.46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1039">
              <w:r>
                <w:rPr>
                  <w:color w:val="0000FF"/>
                </w:rPr>
                <w:t>1.49.4</w:t>
              </w:r>
            </w:hyperlink>
            <w:r>
              <w:t xml:space="preserve">, </w:t>
            </w:r>
            <w:hyperlink w:anchor="P1041">
              <w:r>
                <w:rPr>
                  <w:color w:val="0000FF"/>
                </w:rPr>
                <w:t>1.49.5</w:t>
              </w:r>
            </w:hyperlink>
            <w:r>
              <w:t xml:space="preserve">, </w:t>
            </w:r>
            <w:hyperlink w:anchor="P1045">
              <w:r>
                <w:rPr>
                  <w:color w:val="0000FF"/>
                </w:rPr>
                <w:t>1.49.7</w:t>
              </w:r>
            </w:hyperlink>
            <w:r>
              <w:t xml:space="preserve"> - </w:t>
            </w:r>
            <w:hyperlink w:anchor="P1060">
              <w:r>
                <w:rPr>
                  <w:color w:val="0000FF"/>
                </w:rPr>
                <w:t>1.49.13</w:t>
              </w:r>
            </w:hyperlink>
            <w:r>
              <w:t xml:space="preserve">, </w:t>
            </w:r>
            <w:hyperlink w:anchor="P1064">
              <w:r>
                <w:rPr>
                  <w:color w:val="0000FF"/>
                </w:rPr>
                <w:t>1.50</w:t>
              </w:r>
            </w:hyperlink>
            <w:r>
              <w:t xml:space="preserve">, </w:t>
            </w:r>
            <w:hyperlink w:anchor="P1079">
              <w:r>
                <w:rPr>
                  <w:color w:val="0000FF"/>
                </w:rPr>
                <w:t>1.51.1</w:t>
              </w:r>
            </w:hyperlink>
            <w:r>
              <w:t xml:space="preserve">, </w:t>
            </w:r>
            <w:hyperlink w:anchor="P1107">
              <w:r>
                <w:rPr>
                  <w:color w:val="0000FF"/>
                </w:rPr>
                <w:t>1.52.2</w:t>
              </w:r>
            </w:hyperlink>
            <w:r>
              <w:t xml:space="preserve">, </w:t>
            </w:r>
            <w:hyperlink w:anchor="P1125">
              <w:r>
                <w:rPr>
                  <w:color w:val="0000FF"/>
                </w:rPr>
                <w:t>1.52.4</w:t>
              </w:r>
            </w:hyperlink>
            <w:r>
              <w:t xml:space="preserve">, </w:t>
            </w:r>
            <w:hyperlink w:anchor="P1148">
              <w:r>
                <w:rPr>
                  <w:color w:val="0000FF"/>
                </w:rPr>
                <w:t>1.52.7</w:t>
              </w:r>
            </w:hyperlink>
            <w:r>
              <w:t xml:space="preserve">, </w:t>
            </w:r>
            <w:hyperlink w:anchor="P1175">
              <w:r>
                <w:rPr>
                  <w:color w:val="0000FF"/>
                </w:rPr>
                <w:t>2.1</w:t>
              </w:r>
            </w:hyperlink>
            <w:r>
              <w:t xml:space="preserve">, </w:t>
            </w:r>
            <w:hyperlink w:anchor="P1184">
              <w:r>
                <w:rPr>
                  <w:color w:val="0000FF"/>
                </w:rPr>
                <w:t>2.2</w:t>
              </w:r>
            </w:hyperlink>
            <w:r>
              <w:t xml:space="preserve">, 2.5.2, 2.6, 2.7, </w:t>
            </w:r>
            <w:hyperlink w:anchor="P1254">
              <w:r>
                <w:rPr>
                  <w:color w:val="0000FF"/>
                </w:rPr>
                <w:t>3.1.1</w:t>
              </w:r>
            </w:hyperlink>
            <w:r>
              <w:t xml:space="preserve"> - </w:t>
            </w:r>
            <w:hyperlink w:anchor="P1278">
              <w:r>
                <w:rPr>
                  <w:color w:val="0000FF"/>
                </w:rPr>
                <w:t>3.1.4</w:t>
              </w:r>
            </w:hyperlink>
            <w:r>
              <w:t xml:space="preserve">,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 -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83">
              <w:r>
                <w:rPr>
                  <w:color w:val="0000FF"/>
                </w:rPr>
                <w:t>3.2</w:t>
              </w:r>
            </w:hyperlink>
            <w:r>
              <w:t>, К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12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новообразования, препятствующие ношению одежды и туалету кожных покровов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413">
              <w:r>
                <w:rPr>
                  <w:color w:val="0000FF"/>
                </w:rPr>
                <w:t>4.1</w:t>
              </w:r>
            </w:hyperlink>
            <w:r>
              <w:t xml:space="preserve">, </w:t>
            </w:r>
            <w:hyperlink w:anchor="P1425">
              <w:r>
                <w:rPr>
                  <w:color w:val="0000FF"/>
                </w:rPr>
                <w:t>4.2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новообразования среднего уха, полости носа, придаточных пазух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12">
              <w:r>
                <w:rPr>
                  <w:color w:val="0000FF"/>
                </w:rPr>
                <w:t>11</w:t>
              </w:r>
            </w:hyperlink>
            <w:r>
              <w:t xml:space="preserve"> - </w:t>
            </w:r>
            <w:hyperlink w:anchor="P1654">
              <w:r>
                <w:rPr>
                  <w:color w:val="0000FF"/>
                </w:rPr>
                <w:t>13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г) новообразования гортани, глотки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547">
              <w:r>
                <w:rPr>
                  <w:color w:val="0000FF"/>
                </w:rPr>
                <w:t>5.2.2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д) меланоформный невус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е) новообразования молочных желез, половых органов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r>
              <w:t>Р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III. Болезни крови, кроветворных органов и отдельные нарушения, вовлекающие иммунный механизм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Анемии. Нарушения свертываемости крови, пурпура, другие геморрагические состояния: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68">
              <w:r>
                <w:rPr>
                  <w:color w:val="0000FF"/>
                </w:rPr>
                <w:t>D50</w:t>
              </w:r>
            </w:hyperlink>
            <w:r>
              <w:t xml:space="preserve"> - </w:t>
            </w:r>
            <w:hyperlink r:id="rId69">
              <w:r>
                <w:rPr>
                  <w:color w:val="0000FF"/>
                </w:rPr>
                <w:t>89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болезни крови, кроветворных органов тяжелой или средней степени, с прогрессирующим и рецидивирующим течением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После лечения решение вопроса о профессиональной пригодности принимается врачебной комиссией с учетом заключения врача гематолога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метгемоглобинемия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484">
              <w:r>
                <w:rPr>
                  <w:color w:val="0000FF"/>
                </w:rPr>
                <w:t>1.10</w:t>
              </w:r>
            </w:hyperlink>
            <w:r>
              <w:t xml:space="preserve">, </w:t>
            </w:r>
            <w:hyperlink w:anchor="P644">
              <w:r>
                <w:rPr>
                  <w:color w:val="0000FF"/>
                </w:rPr>
                <w:t>1.21</w:t>
              </w:r>
            </w:hyperlink>
            <w:r>
              <w:t xml:space="preserve">, </w:t>
            </w:r>
            <w:hyperlink w:anchor="P828">
              <w:r>
                <w:rPr>
                  <w:color w:val="0000FF"/>
                </w:rPr>
                <w:t>1.37.1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анемии легкой степени (гемоглобин 100 - 130 г/л у мужчин, 90 - 120 г/л у женщин)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505">
              <w:r>
                <w:rPr>
                  <w:color w:val="0000FF"/>
                </w:rPr>
                <w:t>1.12</w:t>
              </w:r>
            </w:hyperlink>
            <w:r>
              <w:t xml:space="preserve">, </w:t>
            </w:r>
            <w:hyperlink w:anchor="P561">
              <w:r>
                <w:rPr>
                  <w:color w:val="0000FF"/>
                </w:rPr>
                <w:t>1.15.1</w:t>
              </w:r>
            </w:hyperlink>
            <w:r>
              <w:t xml:space="preserve">, </w:t>
            </w:r>
            <w:hyperlink w:anchor="P644">
              <w:r>
                <w:rPr>
                  <w:color w:val="0000FF"/>
                </w:rPr>
                <w:t>1.21</w:t>
              </w:r>
            </w:hyperlink>
            <w:r>
              <w:t xml:space="preserve">,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, </w:t>
            </w:r>
            <w:hyperlink w:anchor="P687">
              <w:r>
                <w:rPr>
                  <w:color w:val="0000FF"/>
                </w:rPr>
                <w:t>1.27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, </w:t>
            </w:r>
            <w:hyperlink w:anchor="P835">
              <w:r>
                <w:rPr>
                  <w:color w:val="0000FF"/>
                </w:rPr>
                <w:t>1.37.1.1</w:t>
              </w:r>
            </w:hyperlink>
            <w:r>
              <w:t xml:space="preserve">, </w:t>
            </w:r>
            <w:hyperlink w:anchor="P851">
              <w:r>
                <w:rPr>
                  <w:color w:val="0000FF"/>
                </w:rPr>
                <w:t>1.37.2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, </w:t>
            </w:r>
            <w:hyperlink w:anchor="P951">
              <w:r>
                <w:rPr>
                  <w:color w:val="0000FF"/>
                </w:rPr>
                <w:t>1.46</w:t>
              </w:r>
            </w:hyperlink>
            <w:r>
              <w:t xml:space="preserve">, </w:t>
            </w:r>
            <w:hyperlink w:anchor="P1413">
              <w:r>
                <w:rPr>
                  <w:color w:val="0000FF"/>
                </w:rPr>
                <w:t>4.1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IV. Болезни эндокринной системы, расстройства питания, нарушения обмена веществ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Сахарный диабет, болезни щитовидной железы, других эндокринных желез, ожирение, другие виды нарушений обмена веществ: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70">
              <w:r>
                <w:rPr>
                  <w:color w:val="0000FF"/>
                </w:rPr>
                <w:t>E00</w:t>
              </w:r>
            </w:hyperlink>
            <w:r>
              <w:t xml:space="preserve"> - </w:t>
            </w:r>
            <w:hyperlink r:id="rId71">
              <w:r>
                <w:rPr>
                  <w:color w:val="0000FF"/>
                </w:rPr>
                <w:t>E07</w:t>
              </w:r>
            </w:hyperlink>
            <w:r>
              <w:t xml:space="preserve">, </w:t>
            </w:r>
            <w:hyperlink r:id="rId72">
              <w:r>
                <w:rPr>
                  <w:color w:val="0000FF"/>
                </w:rPr>
                <w:t>E10</w:t>
              </w:r>
            </w:hyperlink>
            <w:r>
              <w:t xml:space="preserve"> - </w:t>
            </w:r>
            <w:hyperlink r:id="rId73">
              <w:r>
                <w:rPr>
                  <w:color w:val="0000FF"/>
                </w:rPr>
                <w:t>E14</w:t>
              </w:r>
            </w:hyperlink>
            <w:r>
              <w:t xml:space="preserve">, </w:t>
            </w:r>
            <w:hyperlink r:id="rId74">
              <w:r>
                <w:rPr>
                  <w:color w:val="0000FF"/>
                </w:rPr>
                <w:t>E20</w:t>
              </w:r>
            </w:hyperlink>
            <w:r>
              <w:t xml:space="preserve"> - </w:t>
            </w:r>
            <w:hyperlink r:id="rId75">
              <w:r>
                <w:rPr>
                  <w:color w:val="0000FF"/>
                </w:rPr>
                <w:t>E27</w:t>
              </w:r>
            </w:hyperlink>
            <w:r>
              <w:t xml:space="preserve">, </w:t>
            </w:r>
            <w:hyperlink r:id="rId76">
              <w:r>
                <w:rPr>
                  <w:color w:val="0000FF"/>
                </w:rPr>
                <w:t>E66</w:t>
              </w:r>
            </w:hyperlink>
            <w:r>
              <w:t xml:space="preserve">, </w:t>
            </w:r>
            <w:hyperlink r:id="rId77">
              <w:r>
                <w:rPr>
                  <w:color w:val="0000FF"/>
                </w:rPr>
                <w:t>E84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болезни эндокринной системы прогрессирующего течения с признаками поражения и выраженным нарушением функции других органов и систем</w:t>
            </w:r>
          </w:p>
          <w:p w:rsidR="00722316" w:rsidRDefault="00722316">
            <w:pPr>
              <w:pStyle w:val="ConsPlusNormal"/>
            </w:pPr>
            <w:r>
              <w:t>После лечения решение вопроса о профессиональной пригодности принимается врачебной комиссией с учетом заключения врача эндокринолога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ожирение II степени и более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V. Психические расстройства и расстройства поведения - по перечням и в порядке, утвержденным Правительством Российской Федерации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 xml:space="preserve">Хронические и затяжные психические расстройства с тяжелыми стойкими или </w:t>
            </w:r>
            <w:r>
              <w:lastRenderedPageBreak/>
              <w:t>часто обостряющимися болезненными проявлениями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78">
              <w:r>
                <w:rPr>
                  <w:color w:val="0000FF"/>
                </w:rPr>
                <w:t>F00</w:t>
              </w:r>
            </w:hyperlink>
            <w:r>
              <w:t xml:space="preserve"> - </w:t>
            </w:r>
            <w:hyperlink r:id="rId79">
              <w:r>
                <w:rPr>
                  <w:color w:val="0000FF"/>
                </w:rPr>
                <w:t>F09</w:t>
              </w:r>
            </w:hyperlink>
            <w:r>
              <w:t xml:space="preserve">, </w:t>
            </w:r>
            <w:hyperlink r:id="rId80">
              <w:r>
                <w:rPr>
                  <w:color w:val="0000FF"/>
                </w:rPr>
                <w:t>F20</w:t>
              </w:r>
            </w:hyperlink>
            <w:r>
              <w:t xml:space="preserve"> - </w:t>
            </w:r>
            <w:hyperlink r:id="rId81">
              <w:r>
                <w:rPr>
                  <w:color w:val="0000FF"/>
                </w:rPr>
                <w:t>F34</w:t>
              </w:r>
            </w:hyperlink>
            <w:r>
              <w:t xml:space="preserve">, </w:t>
            </w:r>
            <w:hyperlink r:id="rId82">
              <w:r>
                <w:rPr>
                  <w:color w:val="0000FF"/>
                </w:rPr>
                <w:t>F40</w:t>
              </w:r>
            </w:hyperlink>
            <w:r>
              <w:t xml:space="preserve"> - </w:t>
            </w:r>
            <w:hyperlink r:id="rId83">
              <w:r>
                <w:rPr>
                  <w:color w:val="0000FF"/>
                </w:rPr>
                <w:t>F42</w:t>
              </w:r>
            </w:hyperlink>
            <w:r>
              <w:t xml:space="preserve">, </w:t>
            </w:r>
            <w:hyperlink r:id="rId84">
              <w:r>
                <w:rPr>
                  <w:color w:val="0000FF"/>
                </w:rPr>
                <w:t>F60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Психические расстройства и расстройства поведения, связанные с употреблением психоактивных веществ (за исключением никотина), до прекращения диспансерного наблюдения в связи со стойкой ремиссией (выздоровлением)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85">
              <w:r>
                <w:rPr>
                  <w:color w:val="0000FF"/>
                </w:rPr>
                <w:t>F10</w:t>
              </w:r>
            </w:hyperlink>
            <w:r>
              <w:t xml:space="preserve"> - </w:t>
            </w:r>
            <w:hyperlink r:id="rId86">
              <w:r>
                <w:rPr>
                  <w:color w:val="0000FF"/>
                </w:rPr>
                <w:t>F16</w:t>
              </w:r>
            </w:hyperlink>
            <w:r>
              <w:t xml:space="preserve">, </w:t>
            </w:r>
            <w:hyperlink r:id="rId87">
              <w:r>
                <w:rPr>
                  <w:color w:val="0000FF"/>
                </w:rPr>
                <w:t>F18</w:t>
              </w:r>
            </w:hyperlink>
            <w:r>
              <w:t xml:space="preserve">, </w:t>
            </w:r>
            <w:hyperlink r:id="rId88">
              <w:r>
                <w:rPr>
                  <w:color w:val="0000FF"/>
                </w:rPr>
                <w:t>F19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143">
              <w:r>
                <w:rPr>
                  <w:color w:val="0000FF"/>
                </w:rPr>
                <w:t>1.52.6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Заикание, другие нарушения речи, делающие речь недостаточно внятной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89">
              <w:r>
                <w:rPr>
                  <w:color w:val="0000FF"/>
                </w:rPr>
                <w:t>F98.5</w:t>
              </w:r>
            </w:hyperlink>
            <w:r>
              <w:t xml:space="preserve">, </w:t>
            </w:r>
            <w:hyperlink r:id="rId90">
              <w:r>
                <w:rPr>
                  <w:color w:val="0000FF"/>
                </w:rPr>
                <w:t>F98.6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VI. Болезни нервной системы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Воспалительные заболевания центральной нервной системы: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91">
              <w:r>
                <w:rPr>
                  <w:color w:val="0000FF"/>
                </w:rPr>
                <w:t>G00</w:t>
              </w:r>
            </w:hyperlink>
            <w:r>
              <w:t xml:space="preserve"> - </w:t>
            </w:r>
            <w:hyperlink r:id="rId92">
              <w:r>
                <w:rPr>
                  <w:color w:val="0000FF"/>
                </w:rPr>
                <w:t>G09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тяжелые формы заболеваний, их последствия в виде выраженных функциональных нарушений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легкие формы заболеваний с рецидивирующим течением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143">
              <w:r>
                <w:rPr>
                  <w:color w:val="0000FF"/>
                </w:rPr>
                <w:t>1.52.6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заболевания с двигательными нарушениями любой степени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Системные атрофии, поражающие преимущественно центральную нервную систему, экстрапирамидные и другие двигательные нарушения, демиелинизирующие болезни центральной нервной системы: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93">
              <w:r>
                <w:rPr>
                  <w:color w:val="0000FF"/>
                </w:rPr>
                <w:t>G10</w:t>
              </w:r>
            </w:hyperlink>
            <w:r>
              <w:t xml:space="preserve"> - </w:t>
            </w:r>
            <w:hyperlink r:id="rId94">
              <w:r>
                <w:rPr>
                  <w:color w:val="0000FF"/>
                </w:rPr>
                <w:t>G12</w:t>
              </w:r>
            </w:hyperlink>
            <w:r>
              <w:t xml:space="preserve">, </w:t>
            </w:r>
            <w:hyperlink r:id="rId95">
              <w:r>
                <w:rPr>
                  <w:color w:val="0000FF"/>
                </w:rPr>
                <w:t>G20</w:t>
              </w:r>
            </w:hyperlink>
            <w:r>
              <w:t xml:space="preserve"> - </w:t>
            </w:r>
            <w:hyperlink r:id="rId96">
              <w:r>
                <w:rPr>
                  <w:color w:val="0000FF"/>
                </w:rPr>
                <w:t>G25</w:t>
              </w:r>
            </w:hyperlink>
            <w:r>
              <w:t xml:space="preserve">, </w:t>
            </w:r>
            <w:hyperlink r:id="rId97">
              <w:r>
                <w:rPr>
                  <w:color w:val="0000FF"/>
                </w:rPr>
                <w:t>G35</w:t>
              </w:r>
            </w:hyperlink>
            <w:r>
              <w:t xml:space="preserve"> - </w:t>
            </w:r>
            <w:hyperlink r:id="rId98">
              <w:r>
                <w:rPr>
                  <w:color w:val="0000FF"/>
                </w:rPr>
                <w:t>G37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тяжелые формы заболеваний, их последствия в виде выраженных функциональных нарушений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легкие формы заболеваний с рецидивирующим течением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561">
              <w:r>
                <w:rPr>
                  <w:color w:val="0000FF"/>
                </w:rPr>
                <w:t>1.15.1</w:t>
              </w:r>
            </w:hyperlink>
            <w:r>
              <w:t xml:space="preserve">, </w:t>
            </w:r>
            <w:hyperlink w:anchor="P573">
              <w:r>
                <w:rPr>
                  <w:color w:val="0000FF"/>
                </w:rPr>
                <w:t>1.17</w:t>
              </w:r>
            </w:hyperlink>
            <w:r>
              <w:t xml:space="preserve">, </w:t>
            </w:r>
            <w:hyperlink w:anchor="P639">
              <w:r>
                <w:rPr>
                  <w:color w:val="0000FF"/>
                </w:rPr>
                <w:t>1.20</w:t>
              </w:r>
            </w:hyperlink>
            <w:r>
              <w:t xml:space="preserve">,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, </w:t>
            </w:r>
            <w:hyperlink w:anchor="P687">
              <w:r>
                <w:rPr>
                  <w:color w:val="0000FF"/>
                </w:rPr>
                <w:t>1.27</w:t>
              </w:r>
            </w:hyperlink>
            <w:r>
              <w:t xml:space="preserve">, </w:t>
            </w:r>
            <w:hyperlink w:anchor="P724">
              <w:r>
                <w:rPr>
                  <w:color w:val="0000FF"/>
                </w:rPr>
                <w:t>1.29.2</w:t>
              </w:r>
            </w:hyperlink>
            <w:r>
              <w:t xml:space="preserve">, </w:t>
            </w:r>
            <w:hyperlink w:anchor="P732">
              <w:r>
                <w:rPr>
                  <w:color w:val="0000FF"/>
                </w:rPr>
                <w:t>1.29.3</w:t>
              </w:r>
            </w:hyperlink>
            <w:r>
              <w:t xml:space="preserve">, </w:t>
            </w:r>
            <w:hyperlink w:anchor="P757">
              <w:r>
                <w:rPr>
                  <w:color w:val="0000FF"/>
                </w:rPr>
                <w:t>1.30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, </w:t>
            </w:r>
            <w:hyperlink w:anchor="P823">
              <w:r>
                <w:rPr>
                  <w:color w:val="0000FF"/>
                </w:rPr>
                <w:t>1.37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975">
              <w:r>
                <w:rPr>
                  <w:color w:val="0000FF"/>
                </w:rPr>
                <w:t>1.47.3</w:t>
              </w:r>
            </w:hyperlink>
            <w:r>
              <w:t xml:space="preserve">, </w:t>
            </w:r>
            <w:hyperlink w:anchor="P1143">
              <w:r>
                <w:rPr>
                  <w:color w:val="0000FF"/>
                </w:rPr>
                <w:t>1.52.6</w:t>
              </w:r>
            </w:hyperlink>
            <w:r>
              <w:t>,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Другие дегенеративные болезни центральной нервной системы: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99">
              <w:r>
                <w:rPr>
                  <w:color w:val="0000FF"/>
                </w:rPr>
                <w:t>G30</w:t>
              </w:r>
            </w:hyperlink>
            <w:r>
              <w:t xml:space="preserve"> - </w:t>
            </w:r>
            <w:hyperlink r:id="rId100">
              <w:r>
                <w:rPr>
                  <w:color w:val="0000FF"/>
                </w:rPr>
                <w:t>G31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тяжелые формы заболеваний, их последствия в виде выраженных функциональных нарушений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легкие формы заболеваний с рецидивирующим течением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975">
              <w:r>
                <w:rPr>
                  <w:color w:val="0000FF"/>
                </w:rPr>
                <w:t>1.47.3</w:t>
              </w:r>
            </w:hyperlink>
            <w:r>
              <w:t xml:space="preserve">, </w:t>
            </w:r>
            <w:hyperlink w:anchor="P1143">
              <w:r>
                <w:rPr>
                  <w:color w:val="0000FF"/>
                </w:rPr>
                <w:t>1.52.6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Эпизодические и пароксизмальные расстройства нервной системы: прогрессирующие и с опасным прогнозом: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01">
              <w:r>
                <w:rPr>
                  <w:color w:val="0000FF"/>
                </w:rPr>
                <w:t>G40</w:t>
              </w:r>
            </w:hyperlink>
            <w:r>
              <w:t xml:space="preserve"> - </w:t>
            </w:r>
            <w:hyperlink r:id="rId102">
              <w:r>
                <w:rPr>
                  <w:color w:val="0000FF"/>
                </w:rPr>
                <w:t>G47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любые пароксизмальные состояния, сопровождавшиеся судорогами и/или прикусыванием языка и/или недержанием мочи</w:t>
            </w:r>
          </w:p>
          <w:p w:rsidR="00722316" w:rsidRDefault="00722316">
            <w:pPr>
              <w:pStyle w:val="ConsPlusNormal"/>
            </w:pPr>
            <w: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синкопальные состояния, спровоцированные внешними факторами (эмоции, стресс, интоксикации, боль, повышение температуры тела и пр.), при наличии рецидивов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975">
              <w:r>
                <w:rPr>
                  <w:color w:val="0000FF"/>
                </w:rPr>
                <w:t>1.47.3</w:t>
              </w:r>
            </w:hyperlink>
            <w:r>
              <w:t xml:space="preserve">, </w:t>
            </w:r>
            <w:hyperlink w:anchor="P1143">
              <w:r>
                <w:rPr>
                  <w:color w:val="0000FF"/>
                </w:rPr>
                <w:t>1.52.6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Поражения отдельных нервов, нервных корешков и сплетений: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03">
              <w:r>
                <w:rPr>
                  <w:color w:val="0000FF"/>
                </w:rPr>
                <w:t>G50</w:t>
              </w:r>
            </w:hyperlink>
            <w:r>
              <w:t xml:space="preserve"> - </w:t>
            </w:r>
            <w:hyperlink r:id="rId104">
              <w:r>
                <w:rPr>
                  <w:color w:val="0000FF"/>
                </w:rPr>
                <w:t>G58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тяжелые и среднетяжелые формы заболеваний с прогрессирующим течением и/или с выраженным нарушением функции</w:t>
            </w:r>
          </w:p>
          <w:p w:rsidR="00722316" w:rsidRDefault="00722316">
            <w:pPr>
              <w:pStyle w:val="ConsPlusNormal"/>
            </w:pPr>
            <w: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легкие формы заболеваний с рецидивирующим течением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561">
              <w:r>
                <w:rPr>
                  <w:color w:val="0000FF"/>
                </w:rPr>
                <w:t>1.15.1</w:t>
              </w:r>
            </w:hyperlink>
            <w:r>
              <w:t xml:space="preserve">, </w:t>
            </w:r>
            <w:hyperlink w:anchor="P639">
              <w:r>
                <w:rPr>
                  <w:color w:val="0000FF"/>
                </w:rPr>
                <w:t>1.20</w:t>
              </w:r>
            </w:hyperlink>
            <w:r>
              <w:t xml:space="preserve">,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, </w:t>
            </w:r>
            <w:hyperlink w:anchor="P687">
              <w:r>
                <w:rPr>
                  <w:color w:val="0000FF"/>
                </w:rPr>
                <w:t>1.27</w:t>
              </w:r>
            </w:hyperlink>
            <w:r>
              <w:t xml:space="preserve">, </w:t>
            </w:r>
            <w:hyperlink w:anchor="P757">
              <w:r>
                <w:rPr>
                  <w:color w:val="0000FF"/>
                </w:rPr>
                <w:t>1.30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, </w:t>
            </w:r>
            <w:hyperlink w:anchor="P823">
              <w:r>
                <w:rPr>
                  <w:color w:val="0000FF"/>
                </w:rPr>
                <w:t>1.37</w:t>
              </w:r>
            </w:hyperlink>
            <w:r>
              <w:t xml:space="preserve"> - </w:t>
            </w:r>
            <w:hyperlink w:anchor="P874">
              <w:r>
                <w:rPr>
                  <w:color w:val="0000FF"/>
                </w:rPr>
                <w:t>1.39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1443">
              <w:r>
                <w:rPr>
                  <w:color w:val="0000FF"/>
                </w:rPr>
                <w:t>4.3</w:t>
              </w:r>
            </w:hyperlink>
            <w:r>
              <w:t xml:space="preserve">, </w:t>
            </w:r>
            <w:hyperlink w:anchor="P1488">
              <w:r>
                <w:rPr>
                  <w:color w:val="0000FF"/>
                </w:rPr>
                <w:t>4.7</w:t>
              </w:r>
            </w:hyperlink>
            <w:r>
              <w:t xml:space="preserve">, </w:t>
            </w:r>
            <w:hyperlink w:anchor="P1496">
              <w:r>
                <w:rPr>
                  <w:color w:val="0000FF"/>
                </w:rPr>
                <w:t>4.8</w:t>
              </w:r>
            </w:hyperlink>
            <w:r>
              <w:t xml:space="preserve">, </w:t>
            </w:r>
            <w:hyperlink w:anchor="P1510">
              <w:r>
                <w:rPr>
                  <w:color w:val="0000FF"/>
                </w:rPr>
                <w:t>4.10</w:t>
              </w:r>
            </w:hyperlink>
            <w:r>
              <w:t xml:space="preserve">, </w:t>
            </w: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нервно-мышечного синапса и мышц с прогрессирующим течением и/или с выраженным нарушением функции</w:t>
            </w:r>
          </w:p>
          <w:p w:rsidR="00722316" w:rsidRDefault="00722316">
            <w:pPr>
              <w:pStyle w:val="ConsPlusNormal"/>
            </w:pPr>
            <w: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05">
              <w:r>
                <w:rPr>
                  <w:color w:val="0000FF"/>
                </w:rPr>
                <w:t>G70</w:t>
              </w:r>
            </w:hyperlink>
            <w:r>
              <w:t xml:space="preserve"> - </w:t>
            </w:r>
            <w:hyperlink r:id="rId106">
              <w:r>
                <w:rPr>
                  <w:color w:val="0000FF"/>
                </w:rPr>
                <w:t>G73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Церебральный паралич и другие паралитические синдромы 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07">
              <w:r>
                <w:rPr>
                  <w:color w:val="0000FF"/>
                </w:rPr>
                <w:t>G70</w:t>
              </w:r>
            </w:hyperlink>
            <w:r>
              <w:t xml:space="preserve"> - </w:t>
            </w:r>
            <w:hyperlink r:id="rId108">
              <w:r>
                <w:rPr>
                  <w:color w:val="0000FF"/>
                </w:rPr>
                <w:t>G73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 xml:space="preserve">Выраженные расстройства вегетативной </w:t>
            </w:r>
            <w:r>
              <w:lastRenderedPageBreak/>
              <w:t>нервной системы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09">
              <w:r>
                <w:rPr>
                  <w:color w:val="0000FF"/>
                </w:rPr>
                <w:t>G90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561">
              <w:r>
                <w:rPr>
                  <w:color w:val="0000FF"/>
                </w:rPr>
                <w:t>1.15.1</w:t>
              </w:r>
            </w:hyperlink>
            <w:r>
              <w:t xml:space="preserve">, </w:t>
            </w:r>
            <w:hyperlink w:anchor="P639">
              <w:r>
                <w:rPr>
                  <w:color w:val="0000FF"/>
                </w:rPr>
                <w:t>1.20</w:t>
              </w:r>
            </w:hyperlink>
            <w:r>
              <w:t xml:space="preserve">,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, </w:t>
            </w:r>
            <w:hyperlink w:anchor="P687">
              <w:r>
                <w:rPr>
                  <w:color w:val="0000FF"/>
                </w:rPr>
                <w:t>1.27</w:t>
              </w:r>
            </w:hyperlink>
            <w:r>
              <w:t xml:space="preserve">, </w:t>
            </w:r>
            <w:hyperlink w:anchor="P724">
              <w:r>
                <w:rPr>
                  <w:color w:val="0000FF"/>
                </w:rPr>
                <w:t>1.29.2</w:t>
              </w:r>
            </w:hyperlink>
            <w:r>
              <w:t xml:space="preserve">, </w:t>
            </w:r>
            <w:hyperlink w:anchor="P732">
              <w:r>
                <w:rPr>
                  <w:color w:val="0000FF"/>
                </w:rPr>
                <w:t>1.29.3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, </w:t>
            </w:r>
            <w:hyperlink w:anchor="P823">
              <w:r>
                <w:rPr>
                  <w:color w:val="0000FF"/>
                </w:rPr>
                <w:t>1.37</w:t>
              </w:r>
            </w:hyperlink>
            <w:r>
              <w:t xml:space="preserve"> - </w:t>
            </w:r>
            <w:hyperlink w:anchor="P874">
              <w:r>
                <w:rPr>
                  <w:color w:val="0000FF"/>
                </w:rPr>
                <w:t>1.39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Цереброваскулярные болезни и их последствия, энцефалопатия, другие поражения головного мозга с выраженным нарушением функции После лечения 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10">
              <w:r>
                <w:rPr>
                  <w:color w:val="0000FF"/>
                </w:rPr>
                <w:t>I67</w:t>
              </w:r>
            </w:hyperlink>
            <w:r>
              <w:t xml:space="preserve"> - </w:t>
            </w:r>
            <w:hyperlink r:id="rId111">
              <w:r>
                <w:rPr>
                  <w:color w:val="0000FF"/>
                </w:rPr>
                <w:t>I69</w:t>
              </w:r>
            </w:hyperlink>
            <w:r>
              <w:t xml:space="preserve">, </w:t>
            </w:r>
            <w:hyperlink r:id="rId112">
              <w:r>
                <w:rPr>
                  <w:color w:val="0000FF"/>
                </w:rPr>
                <w:t>G92</w:t>
              </w:r>
            </w:hyperlink>
            <w:r>
              <w:t xml:space="preserve">, </w:t>
            </w:r>
            <w:hyperlink r:id="rId113">
              <w:r>
                <w:rPr>
                  <w:color w:val="0000FF"/>
                </w:rPr>
                <w:t>G93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Миелопатии, другие болезни спинного мозга с прогрессирующим течением и/или с выраженным нарушением функции</w:t>
            </w:r>
          </w:p>
          <w:p w:rsidR="00722316" w:rsidRDefault="00722316">
            <w:pPr>
              <w:pStyle w:val="ConsPlusNormal"/>
            </w:pPr>
            <w:r>
              <w:t>Решение вопроса о профессиональной пригодности принимается врачебной комиссией с учетом заключения врача невролога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14">
              <w:r>
                <w:rPr>
                  <w:color w:val="0000FF"/>
                </w:rPr>
                <w:t>G95</w:t>
              </w:r>
            </w:hyperlink>
            <w:r>
              <w:t xml:space="preserve">, </w:t>
            </w:r>
            <w:hyperlink r:id="rId115">
              <w:r>
                <w:rPr>
                  <w:color w:val="0000FF"/>
                </w:rPr>
                <w:t>G99.2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VII. Болезни глаза и его придаточного аппарата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век, слезных путей, глазницы, конъюнктивы, склеры, роговицы, радужной оболочки, цилиарного тела: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16">
              <w:r>
                <w:rPr>
                  <w:color w:val="0000FF"/>
                </w:rPr>
                <w:t>H00</w:t>
              </w:r>
            </w:hyperlink>
            <w:r>
              <w:t xml:space="preserve"> - </w:t>
            </w:r>
            <w:hyperlink r:id="rId117">
              <w:r>
                <w:rPr>
                  <w:color w:val="0000FF"/>
                </w:rPr>
                <w:t>H05</w:t>
              </w:r>
            </w:hyperlink>
            <w:r>
              <w:t xml:space="preserve">, </w:t>
            </w:r>
            <w:hyperlink r:id="rId118">
              <w:r>
                <w:rPr>
                  <w:color w:val="0000FF"/>
                </w:rPr>
                <w:t>H10</w:t>
              </w:r>
            </w:hyperlink>
            <w:r>
              <w:t xml:space="preserve"> - H12, </w:t>
            </w:r>
            <w:hyperlink r:id="rId119">
              <w:r>
                <w:rPr>
                  <w:color w:val="0000FF"/>
                </w:rPr>
                <w:t>H15</w:t>
              </w:r>
            </w:hyperlink>
            <w:r>
              <w:t xml:space="preserve"> - </w:t>
            </w:r>
            <w:hyperlink r:id="rId120">
              <w:r>
                <w:rPr>
                  <w:color w:val="0000FF"/>
                </w:rPr>
                <w:t>H21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хронический конъюнктивит с частотой обострения 4 и более раза за календарный год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348">
              <w:r>
                <w:rPr>
                  <w:color w:val="0000FF"/>
                </w:rPr>
                <w:t>1.3</w:t>
              </w:r>
            </w:hyperlink>
            <w:r>
              <w:t xml:space="preserve">, </w:t>
            </w:r>
            <w:hyperlink w:anchor="P361">
              <w:r>
                <w:rPr>
                  <w:color w:val="0000FF"/>
                </w:rPr>
                <w:t>1.5</w:t>
              </w:r>
            </w:hyperlink>
            <w:r>
              <w:t xml:space="preserve"> -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563">
              <w:r>
                <w:rPr>
                  <w:color w:val="0000FF"/>
                </w:rPr>
                <w:t>1.16</w:t>
              </w:r>
            </w:hyperlink>
            <w:r>
              <w:t xml:space="preserve">, </w:t>
            </w:r>
            <w:hyperlink w:anchor="P605">
              <w:r>
                <w:rPr>
                  <w:color w:val="0000FF"/>
                </w:rPr>
                <w:t>1.19</w:t>
              </w:r>
            </w:hyperlink>
            <w:r>
              <w:t xml:space="preserve">, </w:t>
            </w:r>
            <w:hyperlink w:anchor="P700">
              <w:r>
                <w:rPr>
                  <w:color w:val="0000FF"/>
                </w:rPr>
                <w:t>1.27.2</w:t>
              </w:r>
            </w:hyperlink>
            <w:r>
              <w:t xml:space="preserve">, </w:t>
            </w:r>
            <w:hyperlink w:anchor="P708">
              <w:r>
                <w:rPr>
                  <w:color w:val="0000FF"/>
                </w:rPr>
                <w:t>1.29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 - </w:t>
            </w:r>
            <w:hyperlink w:anchor="P807">
              <w:r>
                <w:rPr>
                  <w:color w:val="0000FF"/>
                </w:rPr>
                <w:t>1.36</w:t>
              </w:r>
            </w:hyperlink>
            <w:r>
              <w:t xml:space="preserve">, </w:t>
            </w:r>
            <w:hyperlink w:anchor="P851">
              <w:r>
                <w:rPr>
                  <w:color w:val="0000FF"/>
                </w:rPr>
                <w:t>1.37.2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, </w:t>
            </w:r>
            <w:hyperlink w:anchor="P881">
              <w:r>
                <w:rPr>
                  <w:color w:val="0000FF"/>
                </w:rPr>
                <w:t>1.40</w:t>
              </w:r>
            </w:hyperlink>
            <w:r>
              <w:t xml:space="preserve"> - </w:t>
            </w:r>
            <w:hyperlink w:anchor="P1093">
              <w:r>
                <w:rPr>
                  <w:color w:val="0000FF"/>
                </w:rPr>
                <w:t>1.52</w:t>
              </w:r>
            </w:hyperlink>
            <w:r>
              <w:t xml:space="preserve">, </w:t>
            </w:r>
            <w:hyperlink w:anchor="P1174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w:anchor="P1248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w:anchor="P1504">
              <w:r>
                <w:rPr>
                  <w:color w:val="0000FF"/>
                </w:rPr>
                <w:t>4.9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591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w:anchor="P1638">
              <w:r>
                <w:rPr>
                  <w:color w:val="0000FF"/>
                </w:rPr>
                <w:t>12</w:t>
              </w:r>
            </w:hyperlink>
            <w:r>
              <w:t xml:space="preserve"> - </w:t>
            </w: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кератит с частотой обострения 4 и более раза за календарный год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94">
              <w:r>
                <w:rPr>
                  <w:color w:val="0000FF"/>
                </w:rPr>
                <w:t>1.7.1</w:t>
              </w:r>
            </w:hyperlink>
            <w:r>
              <w:t xml:space="preserve">, </w:t>
            </w:r>
            <w:hyperlink w:anchor="P403">
              <w:r>
                <w:rPr>
                  <w:color w:val="0000FF"/>
                </w:rPr>
                <w:t>1.7.2</w:t>
              </w:r>
            </w:hyperlink>
            <w:r>
              <w:t xml:space="preserve">, </w:t>
            </w:r>
            <w:hyperlink w:anchor="P413">
              <w:r>
                <w:rPr>
                  <w:color w:val="0000FF"/>
                </w:rPr>
                <w:t>1.8</w:t>
              </w:r>
            </w:hyperlink>
            <w:r>
              <w:t xml:space="preserve">,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563">
              <w:r>
                <w:rPr>
                  <w:color w:val="0000FF"/>
                </w:rPr>
                <w:t>1.16</w:t>
              </w:r>
            </w:hyperlink>
            <w:r>
              <w:t xml:space="preserve">, </w:t>
            </w:r>
            <w:hyperlink w:anchor="P605">
              <w:r>
                <w:rPr>
                  <w:color w:val="0000FF"/>
                </w:rPr>
                <w:t>1.19</w:t>
              </w:r>
            </w:hyperlink>
            <w:r>
              <w:t xml:space="preserve">, </w:t>
            </w:r>
            <w:hyperlink w:anchor="P700">
              <w:r>
                <w:rPr>
                  <w:color w:val="0000FF"/>
                </w:rPr>
                <w:t>1.27.2</w:t>
              </w:r>
            </w:hyperlink>
            <w:r>
              <w:t xml:space="preserve">, </w:t>
            </w:r>
            <w:hyperlink w:anchor="P708">
              <w:r>
                <w:rPr>
                  <w:color w:val="0000FF"/>
                </w:rPr>
                <w:t>1.29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 - </w:t>
            </w:r>
            <w:hyperlink w:anchor="P807">
              <w:r>
                <w:rPr>
                  <w:color w:val="0000FF"/>
                </w:rPr>
                <w:t>1.36</w:t>
              </w:r>
            </w:hyperlink>
            <w:r>
              <w:t xml:space="preserve">, </w:t>
            </w:r>
            <w:hyperlink w:anchor="P843">
              <w:r>
                <w:rPr>
                  <w:color w:val="0000FF"/>
                </w:rPr>
                <w:t>1.37.1.2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, </w:t>
            </w:r>
            <w:hyperlink w:anchor="P881">
              <w:r>
                <w:rPr>
                  <w:color w:val="0000FF"/>
                </w:rPr>
                <w:t>1.40</w:t>
              </w:r>
            </w:hyperlink>
            <w:r>
              <w:t xml:space="preserve"> - </w:t>
            </w:r>
            <w:hyperlink w:anchor="P1093">
              <w:r>
                <w:rPr>
                  <w:color w:val="0000FF"/>
                </w:rPr>
                <w:t>1.52</w:t>
              </w:r>
            </w:hyperlink>
            <w:r>
              <w:t xml:space="preserve">, </w:t>
            </w:r>
            <w:hyperlink w:anchor="P1174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w:anchor="P1248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w:anchor="P1488">
              <w:r>
                <w:rPr>
                  <w:color w:val="0000FF"/>
                </w:rPr>
                <w:t>4.7</w:t>
              </w:r>
            </w:hyperlink>
            <w:r>
              <w:t xml:space="preserve">, </w:t>
            </w:r>
            <w:hyperlink w:anchor="P1496">
              <w:r>
                <w:rPr>
                  <w:color w:val="0000FF"/>
                </w:rPr>
                <w:t>4.8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иридоциклит с частотой обострения 4 и более раза за календарный год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766">
              <w:r>
                <w:rPr>
                  <w:color w:val="0000FF"/>
                </w:rPr>
                <w:t>1.31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хрусталика, сосудистой оболочки, сетчатки: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21">
              <w:r>
                <w:rPr>
                  <w:color w:val="0000FF"/>
                </w:rPr>
                <w:t>H25</w:t>
              </w:r>
            </w:hyperlink>
            <w:r>
              <w:t xml:space="preserve"> - </w:t>
            </w:r>
            <w:hyperlink r:id="rId122">
              <w:r>
                <w:rPr>
                  <w:color w:val="0000FF"/>
                </w:rPr>
                <w:t>H26</w:t>
              </w:r>
            </w:hyperlink>
            <w:r>
              <w:t xml:space="preserve">, </w:t>
            </w:r>
            <w:hyperlink r:id="rId123">
              <w:r>
                <w:rPr>
                  <w:color w:val="0000FF"/>
                </w:rPr>
                <w:t>H30</w:t>
              </w:r>
            </w:hyperlink>
            <w:r>
              <w:t xml:space="preserve"> - </w:t>
            </w:r>
            <w:hyperlink r:id="rId124">
              <w:r>
                <w:rPr>
                  <w:color w:val="0000FF"/>
                </w:rPr>
                <w:t>H34</w:t>
              </w:r>
            </w:hyperlink>
            <w:r>
              <w:t xml:space="preserve">, </w:t>
            </w:r>
            <w:hyperlink r:id="rId125">
              <w:r>
                <w:rPr>
                  <w:color w:val="0000FF"/>
                </w:rPr>
                <w:t>H35.3</w:t>
              </w:r>
            </w:hyperlink>
            <w:r>
              <w:t xml:space="preserve"> - </w:t>
            </w:r>
            <w:hyperlink r:id="rId126">
              <w:r>
                <w:rPr>
                  <w:color w:val="0000FF"/>
                </w:rPr>
                <w:t>H36</w:t>
              </w:r>
            </w:hyperlink>
            <w:r>
              <w:t xml:space="preserve">, </w:t>
            </w:r>
            <w:hyperlink r:id="rId127">
              <w:r>
                <w:rPr>
                  <w:color w:val="0000FF"/>
                </w:rPr>
                <w:t>H44.2</w:t>
              </w:r>
            </w:hyperlink>
            <w:r>
              <w:t xml:space="preserve"> - </w:t>
            </w:r>
            <w:hyperlink r:id="rId128">
              <w:r>
                <w:rPr>
                  <w:color w:val="0000FF"/>
                </w:rPr>
                <w:t>H44.5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катаракта с нарушением зрительных функций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975">
              <w:r>
                <w:rPr>
                  <w:color w:val="0000FF"/>
                </w:rPr>
                <w:t>1.47.3</w:t>
              </w:r>
            </w:hyperlink>
            <w:r>
              <w:t xml:space="preserve">, </w:t>
            </w:r>
            <w:hyperlink w:anchor="P1433">
              <w:r>
                <w:rPr>
                  <w:color w:val="0000FF"/>
                </w:rPr>
                <w:t>4.2.1</w:t>
              </w:r>
            </w:hyperlink>
            <w:r>
              <w:t xml:space="preserve">, </w:t>
            </w:r>
            <w:hyperlink w:anchor="P1435">
              <w:r>
                <w:rPr>
                  <w:color w:val="0000FF"/>
                </w:rPr>
                <w:t>4.2.2</w:t>
              </w:r>
            </w:hyperlink>
            <w:r>
              <w:t xml:space="preserve">, </w:t>
            </w:r>
            <w:hyperlink w:anchor="P1496">
              <w:r>
                <w:rPr>
                  <w:color w:val="0000FF"/>
                </w:rPr>
                <w:t>4.8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9">
              <w:r>
                <w:rPr>
                  <w:color w:val="0000FF"/>
                </w:rPr>
                <w:t>19.1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отслойки, разрывы, дегенеративные и дистрофические болезни сосудистой оболочки, сетчатки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433">
              <w:r>
                <w:rPr>
                  <w:color w:val="0000FF"/>
                </w:rPr>
                <w:t>4.2.1</w:t>
              </w:r>
            </w:hyperlink>
            <w:r>
              <w:t xml:space="preserve">, </w:t>
            </w:r>
            <w:hyperlink w:anchor="P1435">
              <w:r>
                <w:rPr>
                  <w:color w:val="0000FF"/>
                </w:rPr>
                <w:t>4.2.2</w:t>
              </w:r>
            </w:hyperlink>
            <w:r>
              <w:t xml:space="preserve">, </w:t>
            </w:r>
            <w:hyperlink w:anchor="P1496">
              <w:r>
                <w:rPr>
                  <w:color w:val="0000FF"/>
                </w:rPr>
                <w:t>4.8</w:t>
              </w:r>
            </w:hyperlink>
            <w:r>
              <w:t xml:space="preserve">, </w:t>
            </w:r>
            <w:hyperlink w:anchor="P1537">
              <w:r>
                <w:rPr>
                  <w:color w:val="0000FF"/>
                </w:rPr>
                <w:t>5.2.1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12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Глаукома: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29">
              <w:r>
                <w:rPr>
                  <w:color w:val="0000FF"/>
                </w:rPr>
                <w:t>H40.1</w:t>
              </w:r>
            </w:hyperlink>
            <w:r>
              <w:t xml:space="preserve"> - </w:t>
            </w:r>
            <w:hyperlink r:id="rId130">
              <w:r>
                <w:rPr>
                  <w:color w:val="0000FF"/>
                </w:rPr>
                <w:t>H42.8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глаукома декомпенсированная (вгд свыше 27 мм рт ст)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глаукома III стадии и выше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975">
              <w:r>
                <w:rPr>
                  <w:color w:val="0000FF"/>
                </w:rPr>
                <w:t>1.47.3</w:t>
              </w:r>
            </w:hyperlink>
            <w:r>
              <w:t xml:space="preserve">, </w:t>
            </w:r>
            <w:hyperlink w:anchor="P1433">
              <w:r>
                <w:rPr>
                  <w:color w:val="0000FF"/>
                </w:rPr>
                <w:t>4.2.1</w:t>
              </w:r>
            </w:hyperlink>
            <w:r>
              <w:t xml:space="preserve">, </w:t>
            </w:r>
            <w:hyperlink w:anchor="P1435">
              <w:r>
                <w:rPr>
                  <w:color w:val="0000FF"/>
                </w:rPr>
                <w:t>4.2.2</w:t>
              </w:r>
            </w:hyperlink>
            <w:r>
              <w:t xml:space="preserve">, </w:t>
            </w: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зрительного нерва и зрительных путей: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31">
              <w:r>
                <w:rPr>
                  <w:color w:val="0000FF"/>
                </w:rPr>
                <w:t>H46</w:t>
              </w:r>
            </w:hyperlink>
            <w:r>
              <w:t xml:space="preserve"> - </w:t>
            </w:r>
            <w:hyperlink r:id="rId132">
              <w:r>
                <w:rPr>
                  <w:color w:val="0000FF"/>
                </w:rPr>
                <w:t>H47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с выраженным нарушением зрительных функций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 с нарушением зрительных функций любой степени при неэффективности лечения или отказе от него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, </w:t>
            </w:r>
            <w:hyperlink w:anchor="P687">
              <w:r>
                <w:rPr>
                  <w:color w:val="0000FF"/>
                </w:rPr>
                <w:t>1.27</w:t>
              </w:r>
            </w:hyperlink>
            <w:r>
              <w:t xml:space="preserve">, </w:t>
            </w:r>
            <w:hyperlink w:anchor="P724">
              <w:r>
                <w:rPr>
                  <w:color w:val="0000FF"/>
                </w:rPr>
                <w:t>1.29.2</w:t>
              </w:r>
            </w:hyperlink>
            <w:r>
              <w:t xml:space="preserve">, </w:t>
            </w:r>
            <w:hyperlink w:anchor="P732">
              <w:r>
                <w:rPr>
                  <w:color w:val="0000FF"/>
                </w:rPr>
                <w:t>1.29.3</w:t>
              </w:r>
            </w:hyperlink>
            <w:r>
              <w:t xml:space="preserve">, </w:t>
            </w:r>
            <w:hyperlink w:anchor="P757">
              <w:r>
                <w:rPr>
                  <w:color w:val="0000FF"/>
                </w:rPr>
                <w:t>1.30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, </w:t>
            </w:r>
            <w:hyperlink w:anchor="P823">
              <w:r>
                <w:rPr>
                  <w:color w:val="0000FF"/>
                </w:rPr>
                <w:t>1.37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975">
              <w:r>
                <w:rPr>
                  <w:color w:val="0000FF"/>
                </w:rPr>
                <w:t>1.47.3</w:t>
              </w:r>
            </w:hyperlink>
            <w:r>
              <w:t xml:space="preserve">, </w:t>
            </w:r>
            <w:hyperlink w:anchor="P1143">
              <w:r>
                <w:rPr>
                  <w:color w:val="0000FF"/>
                </w:rPr>
                <w:t>1.52.6</w:t>
              </w:r>
            </w:hyperlink>
            <w:r>
              <w:t xml:space="preserve">, </w:t>
            </w:r>
            <w:hyperlink w:anchor="P1537">
              <w:r>
                <w:rPr>
                  <w:color w:val="0000FF"/>
                </w:rPr>
                <w:t>5.2.1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Нарушение рефракции и аккомодации: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33">
              <w:r>
                <w:rPr>
                  <w:color w:val="0000FF"/>
                </w:rPr>
                <w:t>H52</w:t>
              </w:r>
            </w:hyperlink>
            <w:r>
              <w:t xml:space="preserve"> - </w:t>
            </w:r>
            <w:hyperlink r:id="rId134">
              <w:r>
                <w:rPr>
                  <w:color w:val="0000FF"/>
                </w:rPr>
                <w:t>H53</w:t>
              </w:r>
            </w:hyperlink>
            <w:r>
              <w:t xml:space="preserve">, </w:t>
            </w:r>
            <w:hyperlink r:id="rId135">
              <w:r>
                <w:rPr>
                  <w:color w:val="0000FF"/>
                </w:rPr>
                <w:t>H44.2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и нарушения, приводящие к снижению остроты зрения с коррекцией менее 0,5 на лучшем глазу, менее 0,2 - на худшем глазу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413">
              <w:r>
                <w:rPr>
                  <w:color w:val="0000FF"/>
                </w:rPr>
                <w:t>4.1</w:t>
              </w:r>
            </w:hyperlink>
            <w:r>
              <w:t xml:space="preserve"> - </w:t>
            </w:r>
            <w:hyperlink w:anchor="P1443">
              <w:r>
                <w:rPr>
                  <w:color w:val="0000FF"/>
                </w:rPr>
                <w:t>4.3</w:t>
              </w:r>
            </w:hyperlink>
            <w:r>
              <w:t xml:space="preserve">, </w:t>
            </w:r>
            <w:hyperlink w:anchor="P1537">
              <w:r>
                <w:rPr>
                  <w:color w:val="0000FF"/>
                </w:rPr>
                <w:t>5.2.1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67">
              <w:r>
                <w:rPr>
                  <w:color w:val="0000FF"/>
                </w:rPr>
                <w:t>6.2</w:t>
              </w:r>
            </w:hyperlink>
            <w:r>
              <w:t xml:space="preserve">, </w:t>
            </w:r>
            <w:hyperlink w:anchor="P1569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w:anchor="P1591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38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w:anchor="P1654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w:anchor="P1681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 и нарушения, приводящие к снижению остроты зрения без коррекции менее 0,3 на лучшем глазу, менее 0,2 - на худшем глазу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65">
              <w:r>
                <w:rPr>
                  <w:color w:val="0000FF"/>
                </w:rPr>
                <w:t>6.1</w:t>
              </w:r>
            </w:hyperlink>
            <w:r>
              <w:t xml:space="preserve">, </w:t>
            </w:r>
            <w:hyperlink w:anchor="P1580">
              <w:r>
                <w:rPr>
                  <w:color w:val="0000FF"/>
                </w:rPr>
                <w:t>8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заболевания и нарушения, приводящие к снижению остроты зрения без коррекции менее 0,5 на лучшем глазу, менее 0,3 - на худшем глазу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Нарушения содружественного движения глаз (угол девиации более 15 градусов по Гиршбергу)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36">
              <w:r>
                <w:rPr>
                  <w:color w:val="0000FF"/>
                </w:rPr>
                <w:t>H49</w:t>
              </w:r>
            </w:hyperlink>
            <w:r>
              <w:t xml:space="preserve"> - </w:t>
            </w:r>
            <w:hyperlink r:id="rId137">
              <w:r>
                <w:rPr>
                  <w:color w:val="0000FF"/>
                </w:rPr>
                <w:t>H50.8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w:anchor="P1591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 -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Заболевания и нарушения с сужением границ полей зрения (более 20 градусов)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38">
              <w:r>
                <w:rPr>
                  <w:color w:val="0000FF"/>
                </w:rPr>
                <w:t>H40.1</w:t>
              </w:r>
            </w:hyperlink>
            <w:r>
              <w:t xml:space="preserve"> - </w:t>
            </w:r>
            <w:hyperlink r:id="rId139">
              <w:r>
                <w:rPr>
                  <w:color w:val="0000FF"/>
                </w:rPr>
                <w:t>H40.8</w:t>
              </w:r>
            </w:hyperlink>
            <w:r>
              <w:t xml:space="preserve">, </w:t>
            </w:r>
            <w:hyperlink r:id="rId140">
              <w:r>
                <w:rPr>
                  <w:color w:val="0000FF"/>
                </w:rPr>
                <w:t>H35.4</w:t>
              </w:r>
            </w:hyperlink>
            <w:r>
              <w:t xml:space="preserve">, </w:t>
            </w:r>
            <w:hyperlink r:id="rId141">
              <w:r>
                <w:rPr>
                  <w:color w:val="0000FF"/>
                </w:rPr>
                <w:t>H44.2</w:t>
              </w:r>
            </w:hyperlink>
            <w:r>
              <w:t xml:space="preserve">, </w:t>
            </w:r>
            <w:hyperlink r:id="rId142">
              <w:r>
                <w:rPr>
                  <w:color w:val="0000FF"/>
                </w:rPr>
                <w:t>H47</w:t>
              </w:r>
            </w:hyperlink>
            <w:r>
              <w:t xml:space="preserve"> - </w:t>
            </w:r>
            <w:hyperlink r:id="rId143">
              <w:r>
                <w:rPr>
                  <w:color w:val="0000FF"/>
                </w:rPr>
                <w:t>H48.1</w:t>
              </w:r>
            </w:hyperlink>
            <w:r>
              <w:t xml:space="preserve">, </w:t>
            </w:r>
            <w:hyperlink r:id="rId144">
              <w:r>
                <w:rPr>
                  <w:color w:val="0000FF"/>
                </w:rPr>
                <w:t>H50.0</w:t>
              </w:r>
            </w:hyperlink>
            <w:r>
              <w:t xml:space="preserve">, </w:t>
            </w:r>
            <w:hyperlink r:id="rId145">
              <w:r>
                <w:rPr>
                  <w:color w:val="0000FF"/>
                </w:rPr>
                <w:t>H53.4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w:anchor="P1591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 -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Аномалии цветового зрения выраженной степени (дейтераномалия и/или протоаномалия типа A)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46">
              <w:r>
                <w:rPr>
                  <w:color w:val="0000FF"/>
                </w:rPr>
                <w:t>H53.5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VIII. Болезни уха и сосцевидного отростка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Нарушения вестибулярной функции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47">
              <w:r>
                <w:rPr>
                  <w:color w:val="0000FF"/>
                </w:rPr>
                <w:t>H81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443">
              <w:r>
                <w:rPr>
                  <w:color w:val="0000FF"/>
                </w:rPr>
                <w:t>4.3</w:t>
              </w:r>
            </w:hyperlink>
            <w:r>
              <w:t xml:space="preserve">, </w:t>
            </w:r>
            <w:hyperlink w:anchor="P1470">
              <w:r>
                <w:rPr>
                  <w:color w:val="0000FF"/>
                </w:rPr>
                <w:t>4.4</w:t>
              </w:r>
            </w:hyperlink>
            <w:r>
              <w:t xml:space="preserve">, </w:t>
            </w:r>
            <w:hyperlink w:anchor="P1482">
              <w:r>
                <w:rPr>
                  <w:color w:val="0000FF"/>
                </w:rPr>
                <w:t>4.6</w:t>
              </w:r>
            </w:hyperlink>
            <w:r>
              <w:t xml:space="preserve">, </w:t>
            </w:r>
            <w:hyperlink w:anchor="P1510">
              <w:r>
                <w:rPr>
                  <w:color w:val="0000FF"/>
                </w:rPr>
                <w:t>4.10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591">
              <w:r>
                <w:rPr>
                  <w:color w:val="0000FF"/>
                </w:rPr>
                <w:t>9</w:t>
              </w:r>
            </w:hyperlink>
            <w:r>
              <w:t xml:space="preserve">, </w:t>
            </w:r>
            <w:hyperlink w:anchor="P1638">
              <w:r>
                <w:rPr>
                  <w:color w:val="0000FF"/>
                </w:rPr>
                <w:t>12</w:t>
              </w:r>
            </w:hyperlink>
            <w:r>
              <w:t xml:space="preserve"> -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969" w:type="dxa"/>
            <w:tcBorders>
              <w:bottom w:val="nil"/>
            </w:tcBorders>
          </w:tcPr>
          <w:p w:rsidR="00722316" w:rsidRDefault="00722316">
            <w:pPr>
              <w:pStyle w:val="ConsPlusNormal"/>
            </w:pPr>
            <w:r>
              <w:t>Кондуктивная, нейросенсорная, смешанная форма потери слуха с одно- или двусторонним снижением слуха или глухотой (за исключением лиц с врожденной или приобретенной в детстве (до 17 лет включительно) тугоухостью или глухотой):</w:t>
            </w:r>
          </w:p>
          <w:p w:rsidR="00722316" w:rsidRDefault="00722316">
            <w:pPr>
              <w:pStyle w:val="ConsPlusNormal"/>
            </w:pPr>
            <w:r>
              <w:t>для поступающих на работу - I - IV степень снижения слуха;</w:t>
            </w:r>
          </w:p>
          <w:p w:rsidR="00722316" w:rsidRDefault="00722316">
            <w:pPr>
              <w:pStyle w:val="ConsPlusNormal"/>
            </w:pPr>
            <w:r>
              <w:t>для работающих - II - IV степень снижения слуха</w:t>
            </w:r>
          </w:p>
        </w:tc>
        <w:tc>
          <w:tcPr>
            <w:tcW w:w="1361" w:type="dxa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hyperlink r:id="rId148">
              <w:r>
                <w:rPr>
                  <w:color w:val="0000FF"/>
                </w:rPr>
                <w:t>H65</w:t>
              </w:r>
            </w:hyperlink>
            <w:r>
              <w:t xml:space="preserve"> - </w:t>
            </w:r>
            <w:hyperlink r:id="rId149">
              <w:r>
                <w:rPr>
                  <w:color w:val="0000FF"/>
                </w:rPr>
                <w:t>H75</w:t>
              </w:r>
            </w:hyperlink>
            <w:r>
              <w:t xml:space="preserve">, </w:t>
            </w:r>
            <w:hyperlink r:id="rId150">
              <w:r>
                <w:rPr>
                  <w:color w:val="0000FF"/>
                </w:rPr>
                <w:t>H83.3</w:t>
              </w:r>
            </w:hyperlink>
            <w:r>
              <w:t xml:space="preserve">, </w:t>
            </w:r>
            <w:hyperlink r:id="rId151">
              <w:r>
                <w:rPr>
                  <w:color w:val="0000FF"/>
                </w:rPr>
                <w:t>H90</w:t>
              </w:r>
            </w:hyperlink>
            <w:r>
              <w:t xml:space="preserve">, </w:t>
            </w:r>
            <w:hyperlink r:id="rId152">
              <w:r>
                <w:rPr>
                  <w:color w:val="0000FF"/>
                </w:rPr>
                <w:t>H91</w:t>
              </w:r>
            </w:hyperlink>
          </w:p>
        </w:tc>
        <w:tc>
          <w:tcPr>
            <w:tcW w:w="2211" w:type="dxa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1460">
              <w:r>
                <w:rPr>
                  <w:color w:val="0000FF"/>
                </w:rPr>
                <w:t>4.3.2</w:t>
              </w:r>
            </w:hyperlink>
            <w:r>
              <w:t xml:space="preserve">, </w:t>
            </w:r>
            <w:hyperlink w:anchor="P1470">
              <w:r>
                <w:rPr>
                  <w:color w:val="0000FF"/>
                </w:rPr>
                <w:t>4.4</w:t>
              </w:r>
            </w:hyperlink>
          </w:p>
        </w:tc>
        <w:tc>
          <w:tcPr>
            <w:tcW w:w="964" w:type="dxa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38">
              <w:r>
                <w:rPr>
                  <w:color w:val="0000FF"/>
                </w:rPr>
                <w:t>12</w:t>
              </w:r>
            </w:hyperlink>
            <w:r>
              <w:t xml:space="preserve"> -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blPrEx>
          <w:tblBorders>
            <w:insideH w:val="nil"/>
          </w:tblBorders>
        </w:tblPrEx>
        <w:tc>
          <w:tcPr>
            <w:tcW w:w="9072" w:type="dxa"/>
            <w:gridSpan w:val="5"/>
            <w:tcBorders>
              <w:top w:val="nil"/>
            </w:tcBorders>
          </w:tcPr>
          <w:p w:rsidR="00722316" w:rsidRDefault="00722316">
            <w:pPr>
              <w:pStyle w:val="ConsPlusNormal"/>
              <w:jc w:val="both"/>
            </w:pPr>
            <w:r>
              <w:t xml:space="preserve">(в ред. </w:t>
            </w:r>
            <w:hyperlink r:id="rId153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02.10.2024 N 509н)</w:t>
            </w:r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IX. Болезни системы кровообращения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Хронические воспалительные болезни сердца, болезни перикарда, эндокарда, миокарда, клапанов сердца, легочной артерии, кардиомиопатии: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54">
              <w:r>
                <w:rPr>
                  <w:color w:val="0000FF"/>
                </w:rPr>
                <w:t>I05</w:t>
              </w:r>
            </w:hyperlink>
            <w:r>
              <w:t xml:space="preserve"> - </w:t>
            </w:r>
            <w:hyperlink r:id="rId155">
              <w:r>
                <w:rPr>
                  <w:color w:val="0000FF"/>
                </w:rPr>
                <w:t>I09</w:t>
              </w:r>
            </w:hyperlink>
            <w:r>
              <w:t xml:space="preserve">, </w:t>
            </w:r>
            <w:hyperlink r:id="rId156">
              <w:r>
                <w:rPr>
                  <w:color w:val="0000FF"/>
                </w:rPr>
                <w:t>I30</w:t>
              </w:r>
            </w:hyperlink>
            <w:r>
              <w:t xml:space="preserve"> - </w:t>
            </w:r>
            <w:hyperlink r:id="rId157">
              <w:r>
                <w:rPr>
                  <w:color w:val="0000FF"/>
                </w:rPr>
                <w:t>I42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с выраженными нарушениями функции, осложненные хронической сердечной недостаточностью III - IV функционального класса по NYHA и/или жизнеугрожащими нарушениями ритма и проводимости сердца</w:t>
            </w:r>
          </w:p>
          <w:p w:rsidR="00722316" w:rsidRDefault="00722316">
            <w:pPr>
              <w:pStyle w:val="ConsPlusNormal"/>
            </w:pPr>
            <w:r>
              <w:t>После лечения решение вопроса о профессиональной пригодности принимается врачебной комиссией с учетом степени функциональных нарушений, наличия осложнений, заключения врача кардиолога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заболевания, осложненные хронической сердечной недостаточностью любой степени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Болезни, характеризующиеся повышенным кровяным давлением: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58">
              <w:r>
                <w:rPr>
                  <w:color w:val="0000FF"/>
                </w:rPr>
                <w:t>I10</w:t>
              </w:r>
            </w:hyperlink>
            <w:r>
              <w:t xml:space="preserve"> - </w:t>
            </w:r>
            <w:hyperlink r:id="rId159">
              <w:r>
                <w:rPr>
                  <w:color w:val="0000FF"/>
                </w:rPr>
                <w:t>I15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с выраженными нарушениями функции, осложненные хронической сердечной недостаточностью III - IV функционального класса по NYHA и/или жизнеугрожащими нарушениями ритма и проводимости сердца</w:t>
            </w:r>
          </w:p>
          <w:p w:rsidR="00722316" w:rsidRDefault="00722316">
            <w:pPr>
              <w:pStyle w:val="ConsPlusNormal"/>
            </w:pPr>
            <w:r>
              <w:t xml:space="preserve">После лечения решение вопроса о профессиональной пригодности </w:t>
            </w:r>
            <w:r>
              <w:lastRenderedPageBreak/>
              <w:t>принимается врачебной комиссией с учетом степени функциональных нарушений, наличия осложнений, заключения врача кардиолога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артериальная гипертензия II стадии и выше, 2 степени и выше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724">
              <w:r>
                <w:rPr>
                  <w:color w:val="0000FF"/>
                </w:rPr>
                <w:t>1.29.2</w:t>
              </w:r>
            </w:hyperlink>
            <w:r>
              <w:t xml:space="preserve">, </w:t>
            </w:r>
            <w:hyperlink w:anchor="P732">
              <w:r>
                <w:rPr>
                  <w:color w:val="0000FF"/>
                </w:rPr>
                <w:t>1.29.3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14">
              <w:r>
                <w:rPr>
                  <w:color w:val="0000FF"/>
                </w:rPr>
                <w:t>18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артериальная гипертензия I стадии и выше, 1 степени и выше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85">
              <w:r>
                <w:rPr>
                  <w:color w:val="0000FF"/>
                </w:rPr>
                <w:t>19.2</w:t>
              </w:r>
            </w:hyperlink>
            <w:r>
              <w:t xml:space="preserve">, </w:t>
            </w:r>
            <w:hyperlink w:anchor="P1806">
              <w:r>
                <w:rPr>
                  <w:color w:val="0000FF"/>
                </w:rPr>
                <w:t>19.3</w:t>
              </w:r>
            </w:hyperlink>
          </w:p>
        </w:tc>
      </w:tr>
      <w:tr w:rsidR="00722316">
        <w:tc>
          <w:tcPr>
            <w:tcW w:w="567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Ишемическая болезнь сердца: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60">
              <w:r>
                <w:rPr>
                  <w:color w:val="0000FF"/>
                </w:rPr>
                <w:t>I20</w:t>
              </w:r>
            </w:hyperlink>
            <w:r>
              <w:t xml:space="preserve"> - </w:t>
            </w:r>
            <w:hyperlink r:id="rId161">
              <w:r>
                <w:rPr>
                  <w:color w:val="0000FF"/>
                </w:rPr>
                <w:t>I25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ишемическая болезнь сердца с выраженными нарушениями функции, осложненные хронической сердечной недостаточностью III - IV функционального класса по NYHA и/или жизнеугрожащими нарушениями ритма и проводимости сердца</w:t>
            </w:r>
          </w:p>
          <w:p w:rsidR="00722316" w:rsidRDefault="00722316">
            <w:pPr>
              <w:pStyle w:val="ConsPlusNormal"/>
            </w:pPr>
            <w:r>
              <w:t>После лечения решение вопроса о профессиональной пригодности принимается врачебной комиссией с учетом степени функциональных нарушений, наличия осложнений, заключения врача кардиолога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ишемическая болезнь сердца II функционального класса по NYHA и выше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ишемическая болезнь сердца I функционального класса по NYHA и выше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33">
              <w:r>
                <w:rPr>
                  <w:color w:val="0000FF"/>
                </w:rPr>
                <w:t>11.4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артерий, артериол, капилляров, вен, лимфатических сосудов, лимфатических узлов: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62">
              <w:r>
                <w:rPr>
                  <w:color w:val="0000FF"/>
                </w:rPr>
                <w:t>I70</w:t>
              </w:r>
            </w:hyperlink>
            <w:r>
              <w:t xml:space="preserve"> - </w:t>
            </w:r>
            <w:hyperlink r:id="rId163">
              <w:r>
                <w:rPr>
                  <w:color w:val="0000FF"/>
                </w:rPr>
                <w:t>I78</w:t>
              </w:r>
            </w:hyperlink>
          </w:p>
          <w:p w:rsidR="00722316" w:rsidRDefault="00722316">
            <w:pPr>
              <w:pStyle w:val="ConsPlusNormal"/>
              <w:jc w:val="center"/>
            </w:pPr>
            <w:hyperlink r:id="rId164">
              <w:r>
                <w:rPr>
                  <w:color w:val="0000FF"/>
                </w:rPr>
                <w:t>I80</w:t>
              </w:r>
            </w:hyperlink>
            <w:r>
              <w:t xml:space="preserve"> - </w:t>
            </w:r>
            <w:hyperlink r:id="rId165">
              <w:r>
                <w:rPr>
                  <w:color w:val="0000FF"/>
                </w:rPr>
                <w:t>I89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аневризма и расслоение аорты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 с выраженными нарушениеми кровообращения и лимфоотттока (3 степени и выше)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флебит и тромбофлебит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12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г) заболевания с хронической периферической сосудистой недостаточностью любой степени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 xml:space="preserve">д) облитерирующие заболевания сосудов вне зависимости от степени </w:t>
            </w:r>
            <w:r>
              <w:lastRenderedPageBreak/>
              <w:t>компенсации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443">
              <w:r>
                <w:rPr>
                  <w:color w:val="0000FF"/>
                </w:rPr>
                <w:t>4.3</w:t>
              </w:r>
            </w:hyperlink>
            <w:r>
              <w:t xml:space="preserve">, </w:t>
            </w:r>
            <w:hyperlink w:anchor="P1488">
              <w:r>
                <w:rPr>
                  <w:color w:val="0000FF"/>
                </w:rPr>
                <w:t>4.7</w:t>
              </w:r>
            </w:hyperlink>
            <w:r>
              <w:t xml:space="preserve">, </w:t>
            </w: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33">
              <w:r>
                <w:rPr>
                  <w:color w:val="0000FF"/>
                </w:rPr>
                <w:t>11.4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lastRenderedPageBreak/>
              <w:t>Класс X. Болезни органов дыхания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верхних дыхательных путей: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66">
              <w:r>
                <w:rPr>
                  <w:color w:val="0000FF"/>
                </w:rPr>
                <w:t>J30</w:t>
              </w:r>
            </w:hyperlink>
            <w:r>
              <w:t xml:space="preserve"> - </w:t>
            </w:r>
            <w:hyperlink r:id="rId167">
              <w:r>
                <w:rPr>
                  <w:color w:val="0000FF"/>
                </w:rPr>
                <w:t>J38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вазомоторный, аллергический ринит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339">
              <w:r>
                <w:rPr>
                  <w:color w:val="0000FF"/>
                </w:rPr>
                <w:t>1.2</w:t>
              </w:r>
            </w:hyperlink>
            <w:r>
              <w:t xml:space="preserve">, </w:t>
            </w:r>
            <w:hyperlink w:anchor="P361">
              <w:r>
                <w:rPr>
                  <w:color w:val="0000FF"/>
                </w:rPr>
                <w:t>1.5</w:t>
              </w:r>
            </w:hyperlink>
            <w:r>
              <w:t xml:space="preserve">, </w:t>
            </w:r>
            <w:hyperlink w:anchor="P373">
              <w:r>
                <w:rPr>
                  <w:color w:val="0000FF"/>
                </w:rPr>
                <w:t>1.6</w:t>
              </w:r>
            </w:hyperlink>
            <w:r>
              <w:t xml:space="preserve">, </w:t>
            </w:r>
            <w:hyperlink w:anchor="P418">
              <w:r>
                <w:rPr>
                  <w:color w:val="0000FF"/>
                </w:rPr>
                <w:t>1.8.1</w:t>
              </w:r>
            </w:hyperlink>
            <w:r>
              <w:t xml:space="preserve"> - </w:t>
            </w:r>
            <w:hyperlink w:anchor="P446">
              <w:r>
                <w:rPr>
                  <w:color w:val="0000FF"/>
                </w:rPr>
                <w:t>1.8.3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573">
              <w:r>
                <w:rPr>
                  <w:color w:val="0000FF"/>
                </w:rPr>
                <w:t>1.17</w:t>
              </w:r>
            </w:hyperlink>
            <w:r>
              <w:t xml:space="preserve">, </w:t>
            </w:r>
            <w:hyperlink w:anchor="P651">
              <w:r>
                <w:rPr>
                  <w:color w:val="0000FF"/>
                </w:rPr>
                <w:t>1.22</w:t>
              </w:r>
            </w:hyperlink>
            <w:r>
              <w:t xml:space="preserve"> - </w:t>
            </w:r>
            <w:hyperlink w:anchor="P681">
              <w:r>
                <w:rPr>
                  <w:color w:val="0000FF"/>
                </w:rPr>
                <w:t>1.26</w:t>
              </w:r>
            </w:hyperlink>
            <w:r>
              <w:t xml:space="preserve">, </w:t>
            </w:r>
            <w:hyperlink w:anchor="P748">
              <w:r>
                <w:rPr>
                  <w:color w:val="0000FF"/>
                </w:rPr>
                <w:t>1.29.5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99">
              <w:r>
                <w:rPr>
                  <w:color w:val="0000FF"/>
                </w:rPr>
                <w:t>1.35</w:t>
              </w:r>
            </w:hyperlink>
            <w:r>
              <w:t xml:space="preserve">, </w:t>
            </w:r>
            <w:hyperlink w:anchor="P817">
              <w:r>
                <w:rPr>
                  <w:color w:val="0000FF"/>
                </w:rPr>
                <w:t>1.36.1</w:t>
              </w:r>
            </w:hyperlink>
            <w:r>
              <w:t xml:space="preserve">, </w:t>
            </w:r>
            <w:hyperlink w:anchor="P819">
              <w:r>
                <w:rPr>
                  <w:color w:val="0000FF"/>
                </w:rPr>
                <w:t>1.36.2</w:t>
              </w:r>
            </w:hyperlink>
            <w:r>
              <w:t xml:space="preserve">, </w:t>
            </w:r>
            <w:hyperlink w:anchor="P843">
              <w:r>
                <w:rPr>
                  <w:color w:val="0000FF"/>
                </w:rPr>
                <w:t>1.37.1.2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 - </w:t>
            </w:r>
            <w:hyperlink w:anchor="P961">
              <w:r>
                <w:rPr>
                  <w:color w:val="0000FF"/>
                </w:rPr>
                <w:t>1.47</w:t>
              </w:r>
            </w:hyperlink>
            <w:r>
              <w:t xml:space="preserve">, </w:t>
            </w:r>
            <w:hyperlink w:anchor="P1024">
              <w:r>
                <w:rPr>
                  <w:color w:val="0000FF"/>
                </w:rPr>
                <w:t>1.49</w:t>
              </w:r>
            </w:hyperlink>
            <w:r>
              <w:t xml:space="preserve"> - </w:t>
            </w:r>
            <w:hyperlink w:anchor="P1074">
              <w:r>
                <w:rPr>
                  <w:color w:val="0000FF"/>
                </w:rPr>
                <w:t>1.51</w:t>
              </w:r>
            </w:hyperlink>
            <w:r>
              <w:t xml:space="preserve">, </w:t>
            </w:r>
            <w:hyperlink w:anchor="P1098">
              <w:r>
                <w:rPr>
                  <w:color w:val="0000FF"/>
                </w:rPr>
                <w:t>1.52.1</w:t>
              </w:r>
            </w:hyperlink>
            <w:r>
              <w:t xml:space="preserve"> - </w:t>
            </w:r>
            <w:hyperlink w:anchor="P1134">
              <w:r>
                <w:rPr>
                  <w:color w:val="0000FF"/>
                </w:rPr>
                <w:t>1.52.5</w:t>
              </w:r>
            </w:hyperlink>
            <w:r>
              <w:t xml:space="preserve">, </w:t>
            </w:r>
            <w:hyperlink w:anchor="P1148">
              <w:r>
                <w:rPr>
                  <w:color w:val="0000FF"/>
                </w:rPr>
                <w:t>1.52.7</w:t>
              </w:r>
            </w:hyperlink>
            <w:r>
              <w:t xml:space="preserve">, </w:t>
            </w:r>
            <w:hyperlink w:anchor="P1174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 -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97">
              <w:r>
                <w:rPr>
                  <w:color w:val="0000FF"/>
                </w:rPr>
                <w:t>3.4</w:t>
              </w:r>
            </w:hyperlink>
            <w:r>
              <w:t>, А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  <w:tcBorders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 со стойким нарушением носового дыхания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339">
              <w:r>
                <w:rPr>
                  <w:color w:val="0000FF"/>
                </w:rPr>
                <w:t>1.2</w:t>
              </w:r>
            </w:hyperlink>
            <w:r>
              <w:t xml:space="preserve">, </w:t>
            </w:r>
            <w:hyperlink w:anchor="P361">
              <w:r>
                <w:rPr>
                  <w:color w:val="0000FF"/>
                </w:rPr>
                <w:t>1.5</w:t>
              </w:r>
            </w:hyperlink>
            <w:r>
              <w:t xml:space="preserve">, </w:t>
            </w:r>
            <w:hyperlink w:anchor="P384">
              <w:r>
                <w:rPr>
                  <w:color w:val="0000FF"/>
                </w:rPr>
                <w:t>1.7</w:t>
              </w:r>
            </w:hyperlink>
            <w:r>
              <w:t xml:space="preserve"> -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580">
              <w:r>
                <w:rPr>
                  <w:color w:val="0000FF"/>
                </w:rPr>
                <w:t>1.18</w:t>
              </w:r>
            </w:hyperlink>
            <w:r>
              <w:t xml:space="preserve">, </w:t>
            </w:r>
            <w:hyperlink w:anchor="P610">
              <w:r>
                <w:rPr>
                  <w:color w:val="0000FF"/>
                </w:rPr>
                <w:t>1.19.1</w:t>
              </w:r>
            </w:hyperlink>
            <w:r>
              <w:t xml:space="preserve">,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 - </w:t>
            </w:r>
            <w:hyperlink w:anchor="P681">
              <w:r>
                <w:rPr>
                  <w:color w:val="0000FF"/>
                </w:rPr>
                <w:t>1.26</w:t>
              </w:r>
            </w:hyperlink>
            <w:r>
              <w:t xml:space="preserve">, </w:t>
            </w:r>
            <w:hyperlink w:anchor="P700">
              <w:r>
                <w:rPr>
                  <w:color w:val="0000FF"/>
                </w:rPr>
                <w:t>1.27.2</w:t>
              </w:r>
            </w:hyperlink>
            <w:r>
              <w:t xml:space="preserve">, </w:t>
            </w:r>
            <w:hyperlink w:anchor="P702">
              <w:r>
                <w:rPr>
                  <w:color w:val="0000FF"/>
                </w:rPr>
                <w:t>1.28</w:t>
              </w:r>
            </w:hyperlink>
            <w:r>
              <w:t xml:space="preserve">, </w:t>
            </w:r>
            <w:hyperlink w:anchor="P708">
              <w:r>
                <w:rPr>
                  <w:color w:val="0000FF"/>
                </w:rPr>
                <w:t>1.29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, </w:t>
            </w:r>
            <w:hyperlink w:anchor="P799">
              <w:r>
                <w:rPr>
                  <w:color w:val="0000FF"/>
                </w:rPr>
                <w:t>1.35</w:t>
              </w:r>
            </w:hyperlink>
            <w:r>
              <w:t xml:space="preserve">, </w:t>
            </w:r>
            <w:hyperlink w:anchor="P821">
              <w:r>
                <w:rPr>
                  <w:color w:val="0000FF"/>
                </w:rPr>
                <w:t>1.36.3</w:t>
              </w:r>
            </w:hyperlink>
            <w:r>
              <w:t xml:space="preserve">, </w:t>
            </w:r>
            <w:hyperlink w:anchor="P843">
              <w:r>
                <w:rPr>
                  <w:color w:val="0000FF"/>
                </w:rPr>
                <w:t>1.37.1.2</w:t>
              </w:r>
            </w:hyperlink>
            <w:r>
              <w:t xml:space="preserve">, </w:t>
            </w:r>
            <w:hyperlink w:anchor="P881">
              <w:r>
                <w:rPr>
                  <w:color w:val="0000FF"/>
                </w:rPr>
                <w:t>1.40</w:t>
              </w:r>
            </w:hyperlink>
            <w:r>
              <w:t xml:space="preserve"> - </w:t>
            </w:r>
            <w:hyperlink w:anchor="P1074">
              <w:r>
                <w:rPr>
                  <w:color w:val="0000FF"/>
                </w:rPr>
                <w:t>1.51</w:t>
              </w:r>
            </w:hyperlink>
            <w:r>
              <w:t xml:space="preserve">, </w:t>
            </w:r>
            <w:hyperlink w:anchor="P1098">
              <w:r>
                <w:rPr>
                  <w:color w:val="0000FF"/>
                </w:rPr>
                <w:t>1.52.1</w:t>
              </w:r>
            </w:hyperlink>
            <w:r>
              <w:t xml:space="preserve"> - </w:t>
            </w:r>
            <w:hyperlink w:anchor="P1134">
              <w:r>
                <w:rPr>
                  <w:color w:val="0000FF"/>
                </w:rPr>
                <w:t>1.52.5</w:t>
              </w:r>
            </w:hyperlink>
            <w:r>
              <w:t xml:space="preserve">, </w:t>
            </w:r>
            <w:hyperlink w:anchor="P1148">
              <w:r>
                <w:rPr>
                  <w:color w:val="0000FF"/>
                </w:rPr>
                <w:t>1.52.7</w:t>
              </w:r>
            </w:hyperlink>
            <w:r>
              <w:t xml:space="preserve">, </w:t>
            </w:r>
            <w:hyperlink w:anchor="P1175">
              <w:r>
                <w:rPr>
                  <w:color w:val="0000FF"/>
                </w:rPr>
                <w:t>2.1</w:t>
              </w:r>
            </w:hyperlink>
            <w:r>
              <w:t xml:space="preserve"> - </w:t>
            </w:r>
            <w:hyperlink w:anchor="P1193">
              <w:r>
                <w:rPr>
                  <w:color w:val="0000FF"/>
                </w:rPr>
                <w:t>2.3</w:t>
              </w:r>
            </w:hyperlink>
            <w:r>
              <w:t xml:space="preserve">,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 -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83">
              <w:r>
                <w:rPr>
                  <w:color w:val="0000FF"/>
                </w:rPr>
                <w:t>3.2</w:t>
              </w:r>
            </w:hyperlink>
            <w:r>
              <w:t xml:space="preserve">, </w:t>
            </w:r>
            <w:hyperlink w:anchor="P1397">
              <w:r>
                <w:rPr>
                  <w:color w:val="0000FF"/>
                </w:rPr>
                <w:t>3.4</w:t>
              </w:r>
            </w:hyperlink>
            <w:r>
              <w:t xml:space="preserve">, </w:t>
            </w: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 w:val="restart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полип носа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339">
              <w:r>
                <w:rPr>
                  <w:color w:val="0000FF"/>
                </w:rPr>
                <w:t>1.2</w:t>
              </w:r>
            </w:hyperlink>
            <w:r>
              <w:t xml:space="preserve">, </w:t>
            </w:r>
            <w:hyperlink w:anchor="P361">
              <w:r>
                <w:rPr>
                  <w:color w:val="0000FF"/>
                </w:rPr>
                <w:t>1.5</w:t>
              </w:r>
            </w:hyperlink>
            <w:r>
              <w:t xml:space="preserve">, </w:t>
            </w:r>
            <w:hyperlink w:anchor="P384">
              <w:r>
                <w:rPr>
                  <w:color w:val="0000FF"/>
                </w:rPr>
                <w:t>1.7</w:t>
              </w:r>
            </w:hyperlink>
            <w:r>
              <w:t xml:space="preserve"> -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605">
              <w:r>
                <w:rPr>
                  <w:color w:val="0000FF"/>
                </w:rPr>
                <w:t>1.19</w:t>
              </w:r>
            </w:hyperlink>
            <w:r>
              <w:t xml:space="preserve">, </w:t>
            </w:r>
            <w:hyperlink w:anchor="P681">
              <w:r>
                <w:rPr>
                  <w:color w:val="0000FF"/>
                </w:rPr>
                <w:t>1.26</w:t>
              </w:r>
            </w:hyperlink>
            <w:r>
              <w:t xml:space="preserve">, </w:t>
            </w:r>
            <w:hyperlink w:anchor="P700">
              <w:r>
                <w:rPr>
                  <w:color w:val="0000FF"/>
                </w:rPr>
                <w:t>1.27.2</w:t>
              </w:r>
            </w:hyperlink>
            <w:r>
              <w:t xml:space="preserve">, </w:t>
            </w:r>
            <w:hyperlink w:anchor="P702">
              <w:r>
                <w:rPr>
                  <w:color w:val="0000FF"/>
                </w:rPr>
                <w:t>1.28</w:t>
              </w:r>
            </w:hyperlink>
            <w:r>
              <w:t xml:space="preserve">, </w:t>
            </w:r>
            <w:hyperlink w:anchor="P708">
              <w:r>
                <w:rPr>
                  <w:color w:val="0000FF"/>
                </w:rPr>
                <w:t>1.29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80">
              <w:r>
                <w:rPr>
                  <w:color w:val="0000FF"/>
                </w:rPr>
                <w:t>1.33</w:t>
              </w:r>
            </w:hyperlink>
            <w:r>
              <w:t xml:space="preserve"> - </w:t>
            </w:r>
            <w:hyperlink w:anchor="P799">
              <w:r>
                <w:rPr>
                  <w:color w:val="0000FF"/>
                </w:rPr>
                <w:t>1.35</w:t>
              </w:r>
            </w:hyperlink>
            <w:r>
              <w:t xml:space="preserve">, </w:t>
            </w:r>
            <w:hyperlink w:anchor="P821">
              <w:r>
                <w:rPr>
                  <w:color w:val="0000FF"/>
                </w:rPr>
                <w:t>1.36.3</w:t>
              </w:r>
            </w:hyperlink>
            <w:r>
              <w:t xml:space="preserve">, </w:t>
            </w:r>
            <w:hyperlink w:anchor="P843">
              <w:r>
                <w:rPr>
                  <w:color w:val="0000FF"/>
                </w:rPr>
                <w:t>1.37.1.2</w:t>
              </w:r>
            </w:hyperlink>
            <w:r>
              <w:t xml:space="preserve">, </w:t>
            </w:r>
            <w:hyperlink w:anchor="P881">
              <w:r>
                <w:rPr>
                  <w:color w:val="0000FF"/>
                </w:rPr>
                <w:t>1.40</w:t>
              </w:r>
            </w:hyperlink>
            <w:r>
              <w:t xml:space="preserve"> - </w:t>
            </w:r>
            <w:hyperlink w:anchor="P1074">
              <w:r>
                <w:rPr>
                  <w:color w:val="0000FF"/>
                </w:rPr>
                <w:t>1.51</w:t>
              </w:r>
            </w:hyperlink>
            <w:r>
              <w:t xml:space="preserve">, </w:t>
            </w:r>
            <w:hyperlink w:anchor="P1098">
              <w:r>
                <w:rPr>
                  <w:color w:val="0000FF"/>
                </w:rPr>
                <w:t>1.52.1</w:t>
              </w:r>
            </w:hyperlink>
            <w:r>
              <w:t xml:space="preserve"> - </w:t>
            </w:r>
            <w:hyperlink w:anchor="P1134">
              <w:r>
                <w:rPr>
                  <w:color w:val="0000FF"/>
                </w:rPr>
                <w:t>1.52.5</w:t>
              </w:r>
            </w:hyperlink>
            <w:r>
              <w:t xml:space="preserve">, </w:t>
            </w:r>
            <w:hyperlink w:anchor="P1148">
              <w:r>
                <w:rPr>
                  <w:color w:val="0000FF"/>
                </w:rPr>
                <w:t>1.52.7</w:t>
              </w:r>
            </w:hyperlink>
            <w:r>
              <w:t xml:space="preserve">, </w:t>
            </w:r>
            <w:hyperlink w:anchor="P1175">
              <w:r>
                <w:rPr>
                  <w:color w:val="0000FF"/>
                </w:rPr>
                <w:t>2.1</w:t>
              </w:r>
            </w:hyperlink>
            <w:r>
              <w:t xml:space="preserve"> - </w:t>
            </w:r>
            <w:hyperlink w:anchor="P1193">
              <w:r>
                <w:rPr>
                  <w:color w:val="0000FF"/>
                </w:rPr>
                <w:t>2.3</w:t>
              </w:r>
            </w:hyperlink>
            <w:r>
              <w:t xml:space="preserve">, 2.6,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 -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83">
              <w:r>
                <w:rPr>
                  <w:color w:val="0000FF"/>
                </w:rPr>
                <w:t>3.2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г) рецидивирующие формы заболеваний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339">
              <w:r>
                <w:rPr>
                  <w:color w:val="0000FF"/>
                </w:rPr>
                <w:t>1.2</w:t>
              </w:r>
            </w:hyperlink>
            <w:r>
              <w:t xml:space="preserve">, </w:t>
            </w:r>
            <w:hyperlink w:anchor="P354">
              <w:r>
                <w:rPr>
                  <w:color w:val="0000FF"/>
                </w:rPr>
                <w:t>1.4</w:t>
              </w:r>
            </w:hyperlink>
            <w:r>
              <w:t xml:space="preserve">, </w:t>
            </w:r>
            <w:hyperlink w:anchor="P361">
              <w:r>
                <w:rPr>
                  <w:color w:val="0000FF"/>
                </w:rPr>
                <w:t>1.5</w:t>
              </w:r>
            </w:hyperlink>
            <w:r>
              <w:t xml:space="preserve">, </w:t>
            </w:r>
            <w:hyperlink w:anchor="P384">
              <w:r>
                <w:rPr>
                  <w:color w:val="0000FF"/>
                </w:rPr>
                <w:t>1.7</w:t>
              </w:r>
            </w:hyperlink>
            <w:r>
              <w:t xml:space="preserve"> -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605">
              <w:r>
                <w:rPr>
                  <w:color w:val="0000FF"/>
                </w:rPr>
                <w:t>1.19</w:t>
              </w:r>
            </w:hyperlink>
            <w:r>
              <w:t xml:space="preserve">, </w:t>
            </w:r>
            <w:hyperlink w:anchor="P657">
              <w:r>
                <w:rPr>
                  <w:color w:val="0000FF"/>
                </w:rPr>
                <w:t>1.23</w:t>
              </w:r>
            </w:hyperlink>
            <w:r>
              <w:t xml:space="preserve">, </w:t>
            </w:r>
            <w:hyperlink w:anchor="P657">
              <w:r>
                <w:rPr>
                  <w:color w:val="0000FF"/>
                </w:rPr>
                <w:t>1.23</w:t>
              </w:r>
            </w:hyperlink>
            <w:r>
              <w:t xml:space="preserve"> - </w:t>
            </w:r>
            <w:hyperlink w:anchor="P681">
              <w:r>
                <w:rPr>
                  <w:color w:val="0000FF"/>
                </w:rPr>
                <w:t>1.26</w:t>
              </w:r>
            </w:hyperlink>
            <w:r>
              <w:t xml:space="preserve">, </w:t>
            </w:r>
            <w:hyperlink w:anchor="P700">
              <w:r>
                <w:rPr>
                  <w:color w:val="0000FF"/>
                </w:rPr>
                <w:t>1.27.2</w:t>
              </w:r>
            </w:hyperlink>
            <w:r>
              <w:t xml:space="preserve">, </w:t>
            </w:r>
            <w:hyperlink w:anchor="P702">
              <w:r>
                <w:rPr>
                  <w:color w:val="0000FF"/>
                </w:rPr>
                <w:t>1.28</w:t>
              </w:r>
            </w:hyperlink>
            <w:r>
              <w:t xml:space="preserve">, </w:t>
            </w:r>
            <w:hyperlink w:anchor="P708">
              <w:r>
                <w:rPr>
                  <w:color w:val="0000FF"/>
                </w:rPr>
                <w:t>1.29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80">
              <w:r>
                <w:rPr>
                  <w:color w:val="0000FF"/>
                </w:rPr>
                <w:t>1.33</w:t>
              </w:r>
            </w:hyperlink>
            <w:r>
              <w:t xml:space="preserve"> - </w:t>
            </w:r>
            <w:hyperlink w:anchor="P799">
              <w:r>
                <w:rPr>
                  <w:color w:val="0000FF"/>
                </w:rPr>
                <w:t>1.35</w:t>
              </w:r>
            </w:hyperlink>
            <w:r>
              <w:t xml:space="preserve">, </w:t>
            </w:r>
            <w:hyperlink w:anchor="P821">
              <w:r>
                <w:rPr>
                  <w:color w:val="0000FF"/>
                </w:rPr>
                <w:t>1.36.3</w:t>
              </w:r>
            </w:hyperlink>
            <w:r>
              <w:t xml:space="preserve">, </w:t>
            </w:r>
            <w:hyperlink w:anchor="P843">
              <w:r>
                <w:rPr>
                  <w:color w:val="0000FF"/>
                </w:rPr>
                <w:t>1.37.1.2</w:t>
              </w:r>
            </w:hyperlink>
            <w:r>
              <w:t xml:space="preserve">, </w:t>
            </w:r>
            <w:hyperlink w:anchor="P881">
              <w:r>
                <w:rPr>
                  <w:color w:val="0000FF"/>
                </w:rPr>
                <w:t>1.40</w:t>
              </w:r>
            </w:hyperlink>
            <w:r>
              <w:t xml:space="preserve"> - </w:t>
            </w:r>
            <w:hyperlink w:anchor="P1074">
              <w:r>
                <w:rPr>
                  <w:color w:val="0000FF"/>
                </w:rPr>
                <w:t>1.51</w:t>
              </w:r>
            </w:hyperlink>
            <w:r>
              <w:t xml:space="preserve">, </w:t>
            </w:r>
            <w:hyperlink w:anchor="P1098">
              <w:r>
                <w:rPr>
                  <w:color w:val="0000FF"/>
                </w:rPr>
                <w:t>1.52.1</w:t>
              </w:r>
            </w:hyperlink>
            <w:r>
              <w:t xml:space="preserve"> - </w:t>
            </w:r>
            <w:hyperlink w:anchor="P1134">
              <w:r>
                <w:rPr>
                  <w:color w:val="0000FF"/>
                </w:rPr>
                <w:t>1.52.5</w:t>
              </w:r>
            </w:hyperlink>
            <w:r>
              <w:t xml:space="preserve">, </w:t>
            </w:r>
            <w:hyperlink w:anchor="P1148">
              <w:r>
                <w:rPr>
                  <w:color w:val="0000FF"/>
                </w:rPr>
                <w:t>1.52.7</w:t>
              </w:r>
            </w:hyperlink>
            <w:r>
              <w:t xml:space="preserve">, </w:t>
            </w:r>
            <w:hyperlink w:anchor="P1175">
              <w:r>
                <w:rPr>
                  <w:color w:val="0000FF"/>
                </w:rPr>
                <w:t>2.1</w:t>
              </w:r>
            </w:hyperlink>
            <w:r>
              <w:t xml:space="preserve"> - </w:t>
            </w:r>
            <w:hyperlink w:anchor="P1193">
              <w:r>
                <w:rPr>
                  <w:color w:val="0000FF"/>
                </w:rPr>
                <w:t>2.3</w:t>
              </w:r>
            </w:hyperlink>
            <w:r>
              <w:t xml:space="preserve">,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 -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83">
              <w:r>
                <w:rPr>
                  <w:color w:val="0000FF"/>
                </w:rPr>
                <w:t>3.2</w:t>
              </w:r>
            </w:hyperlink>
            <w:r>
              <w:t xml:space="preserve"> - </w:t>
            </w:r>
            <w:hyperlink w:anchor="P1397">
              <w:r>
                <w:rPr>
                  <w:color w:val="0000FF"/>
                </w:rPr>
                <w:t>3.4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д) заболевания с нарушением дыхательной, речевой функций и/или стойким расстройством барофункции придаточных пазух носа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е) заболевания с нарушением голосовой функции (за исключением узелков, полипов и паралича голосовых связок и гортани у работающих)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68">
              <w:r>
                <w:rPr>
                  <w:color w:val="0000FF"/>
                </w:rPr>
                <w:t>J37.0</w:t>
              </w:r>
            </w:hyperlink>
            <w:r>
              <w:t xml:space="preserve">, </w:t>
            </w:r>
            <w:hyperlink r:id="rId169">
              <w:r>
                <w:rPr>
                  <w:color w:val="0000FF"/>
                </w:rPr>
                <w:t>J37.1</w:t>
              </w:r>
            </w:hyperlink>
            <w:r>
              <w:t xml:space="preserve">, </w:t>
            </w:r>
            <w:hyperlink r:id="rId170">
              <w:r>
                <w:rPr>
                  <w:color w:val="0000FF"/>
                </w:rPr>
                <w:t>J38</w:t>
              </w:r>
            </w:hyperlink>
            <w:r>
              <w:t xml:space="preserve">, </w:t>
            </w:r>
            <w:hyperlink r:id="rId171">
              <w:r>
                <w:rPr>
                  <w:color w:val="0000FF"/>
                </w:rPr>
                <w:t>Q31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547">
              <w:r>
                <w:rPr>
                  <w:color w:val="0000FF"/>
                </w:rPr>
                <w:t>5.2.2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 xml:space="preserve">Болезни нижних дыхательных путей, </w:t>
            </w:r>
            <w:r>
              <w:lastRenderedPageBreak/>
              <w:t>болезни легкого, вызванные внешними агентами, другие болезни легкого, плевры, диафрагмы: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72">
              <w:r>
                <w:rPr>
                  <w:color w:val="0000FF"/>
                </w:rPr>
                <w:t>J43</w:t>
              </w:r>
            </w:hyperlink>
            <w:r>
              <w:t xml:space="preserve"> - </w:t>
            </w:r>
            <w:hyperlink r:id="rId173">
              <w:r>
                <w:rPr>
                  <w:color w:val="0000FF"/>
                </w:rPr>
                <w:t>J98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с дыхательной недостаточностью III степени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астма с преобладанием аллергического компонента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339">
              <w:r>
                <w:rPr>
                  <w:color w:val="0000FF"/>
                </w:rPr>
                <w:t>1.2</w:t>
              </w:r>
            </w:hyperlink>
            <w:r>
              <w:t xml:space="preserve">, </w:t>
            </w:r>
            <w:hyperlink w:anchor="P373">
              <w:r>
                <w:rPr>
                  <w:color w:val="0000FF"/>
                </w:rPr>
                <w:t>1.6</w:t>
              </w:r>
            </w:hyperlink>
            <w:r>
              <w:t xml:space="preserve">, </w:t>
            </w:r>
            <w:hyperlink w:anchor="P418">
              <w:r>
                <w:rPr>
                  <w:color w:val="0000FF"/>
                </w:rPr>
                <w:t>1.8.1</w:t>
              </w:r>
            </w:hyperlink>
            <w:r>
              <w:t xml:space="preserve"> - </w:t>
            </w:r>
            <w:hyperlink w:anchor="P446">
              <w:r>
                <w:rPr>
                  <w:color w:val="0000FF"/>
                </w:rPr>
                <w:t>1.8.3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573">
              <w:r>
                <w:rPr>
                  <w:color w:val="0000FF"/>
                </w:rPr>
                <w:t>1.17</w:t>
              </w:r>
            </w:hyperlink>
            <w:r>
              <w:t xml:space="preserve">, </w:t>
            </w:r>
            <w:hyperlink w:anchor="P651">
              <w:r>
                <w:rPr>
                  <w:color w:val="0000FF"/>
                </w:rPr>
                <w:t>1.22</w:t>
              </w:r>
            </w:hyperlink>
            <w:r>
              <w:t xml:space="preserve">, </w:t>
            </w:r>
            <w:hyperlink w:anchor="P681">
              <w:r>
                <w:rPr>
                  <w:color w:val="0000FF"/>
                </w:rPr>
                <w:t>1.26</w:t>
              </w:r>
            </w:hyperlink>
            <w:r>
              <w:t xml:space="preserve">, </w:t>
            </w:r>
            <w:hyperlink w:anchor="P748">
              <w:r>
                <w:rPr>
                  <w:color w:val="0000FF"/>
                </w:rPr>
                <w:t>1.29.5</w:t>
              </w:r>
            </w:hyperlink>
            <w:r>
              <w:t xml:space="preserve">, </w:t>
            </w:r>
            <w:hyperlink w:anchor="P799">
              <w:r>
                <w:rPr>
                  <w:color w:val="0000FF"/>
                </w:rPr>
                <w:t>1.35</w:t>
              </w:r>
            </w:hyperlink>
            <w:r>
              <w:t xml:space="preserve">, </w:t>
            </w:r>
            <w:hyperlink w:anchor="P817">
              <w:r>
                <w:rPr>
                  <w:color w:val="0000FF"/>
                </w:rPr>
                <w:t>1.36.1</w:t>
              </w:r>
            </w:hyperlink>
            <w:r>
              <w:t xml:space="preserve">, </w:t>
            </w:r>
            <w:hyperlink w:anchor="P819">
              <w:r>
                <w:rPr>
                  <w:color w:val="0000FF"/>
                </w:rPr>
                <w:t>1.36.2</w:t>
              </w:r>
            </w:hyperlink>
            <w:r>
              <w:t xml:space="preserve">, </w:t>
            </w:r>
            <w:hyperlink w:anchor="P843">
              <w:r>
                <w:rPr>
                  <w:color w:val="0000FF"/>
                </w:rPr>
                <w:t>1.37.1.2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 - </w:t>
            </w:r>
            <w:hyperlink w:anchor="P903">
              <w:r>
                <w:rPr>
                  <w:color w:val="0000FF"/>
                </w:rPr>
                <w:t>1.42</w:t>
              </w:r>
            </w:hyperlink>
            <w:r>
              <w:t xml:space="preserve">, </w:t>
            </w:r>
            <w:hyperlink w:anchor="P921">
              <w:r>
                <w:rPr>
                  <w:color w:val="0000FF"/>
                </w:rPr>
                <w:t>1.43.1</w:t>
              </w:r>
            </w:hyperlink>
            <w:r>
              <w:t xml:space="preserve">, </w:t>
            </w:r>
            <w:hyperlink w:anchor="P925">
              <w:r>
                <w:rPr>
                  <w:color w:val="0000FF"/>
                </w:rPr>
                <w:t>1.44</w:t>
              </w:r>
            </w:hyperlink>
            <w:r>
              <w:t xml:space="preserve">, </w:t>
            </w:r>
            <w:hyperlink w:anchor="P945">
              <w:r>
                <w:rPr>
                  <w:color w:val="0000FF"/>
                </w:rPr>
                <w:t>1.45.1</w:t>
              </w:r>
            </w:hyperlink>
            <w:r>
              <w:t xml:space="preserve">, </w:t>
            </w:r>
            <w:hyperlink w:anchor="P947">
              <w:r>
                <w:rPr>
                  <w:color w:val="0000FF"/>
                </w:rPr>
                <w:t>1.45.2</w:t>
              </w:r>
            </w:hyperlink>
            <w:r>
              <w:t xml:space="preserve">, </w:t>
            </w:r>
            <w:hyperlink w:anchor="P951">
              <w:r>
                <w:rPr>
                  <w:color w:val="0000FF"/>
                </w:rPr>
                <w:t>1.46</w:t>
              </w:r>
            </w:hyperlink>
            <w:r>
              <w:t xml:space="preserve">, </w:t>
            </w:r>
            <w:hyperlink w:anchor="P971">
              <w:r>
                <w:rPr>
                  <w:color w:val="0000FF"/>
                </w:rPr>
                <w:t>1.47.1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1024">
              <w:r>
                <w:rPr>
                  <w:color w:val="0000FF"/>
                </w:rPr>
                <w:t>1.49</w:t>
              </w:r>
            </w:hyperlink>
            <w:r>
              <w:t xml:space="preserve"> - </w:t>
            </w:r>
            <w:hyperlink w:anchor="P1074">
              <w:r>
                <w:rPr>
                  <w:color w:val="0000FF"/>
                </w:rPr>
                <w:t>1.51</w:t>
              </w:r>
            </w:hyperlink>
            <w:r>
              <w:t xml:space="preserve">, </w:t>
            </w:r>
            <w:hyperlink w:anchor="P1098">
              <w:r>
                <w:rPr>
                  <w:color w:val="0000FF"/>
                </w:rPr>
                <w:t>1.52.1</w:t>
              </w:r>
            </w:hyperlink>
            <w:r>
              <w:t xml:space="preserve"> - </w:t>
            </w:r>
            <w:hyperlink w:anchor="P1134">
              <w:r>
                <w:rPr>
                  <w:color w:val="0000FF"/>
                </w:rPr>
                <w:t>1.52.5</w:t>
              </w:r>
            </w:hyperlink>
            <w:r>
              <w:t xml:space="preserve">, </w:t>
            </w:r>
            <w:hyperlink w:anchor="P1148">
              <w:r>
                <w:rPr>
                  <w:color w:val="0000FF"/>
                </w:rPr>
                <w:t>1.52.7</w:t>
              </w:r>
            </w:hyperlink>
            <w:r>
              <w:t xml:space="preserve">, </w:t>
            </w:r>
            <w:hyperlink w:anchor="P1174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, </w:t>
            </w:r>
            <w:hyperlink w:anchor="P1323">
              <w:r>
                <w:rPr>
                  <w:color w:val="0000FF"/>
                </w:rPr>
                <w:t>3.1.8.2</w:t>
              </w:r>
            </w:hyperlink>
            <w:r>
              <w:t xml:space="preserve">, </w:t>
            </w:r>
            <w:hyperlink w:anchor="P1331">
              <w:r>
                <w:rPr>
                  <w:color w:val="0000FF"/>
                </w:rPr>
                <w:t>3.1.8.3</w:t>
              </w:r>
            </w:hyperlink>
            <w:r>
              <w:t xml:space="preserve">, </w:t>
            </w:r>
            <w:hyperlink w:anchor="P1339">
              <w:r>
                <w:rPr>
                  <w:color w:val="0000FF"/>
                </w:rPr>
                <w:t>3.1.9</w:t>
              </w:r>
            </w:hyperlink>
            <w:r>
              <w:t xml:space="preserve">,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97">
              <w:r>
                <w:rPr>
                  <w:color w:val="0000FF"/>
                </w:rPr>
                <w:t>3.4</w:t>
              </w:r>
            </w:hyperlink>
            <w:r>
              <w:t>, А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12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w:anchor="P1654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рецидивирующие формы заболеваний с частотой обострения 4 и более раза за календарный год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54">
              <w:r>
                <w:rPr>
                  <w:color w:val="0000FF"/>
                </w:rPr>
                <w:t>1.4</w:t>
              </w:r>
            </w:hyperlink>
            <w:r>
              <w:t xml:space="preserve">, </w:t>
            </w:r>
            <w:hyperlink w:anchor="P361">
              <w:r>
                <w:rPr>
                  <w:color w:val="0000FF"/>
                </w:rPr>
                <w:t>1.5</w:t>
              </w:r>
            </w:hyperlink>
            <w:r>
              <w:t xml:space="preserve">, </w:t>
            </w:r>
            <w:hyperlink w:anchor="P384">
              <w:r>
                <w:rPr>
                  <w:color w:val="0000FF"/>
                </w:rPr>
                <w:t>1.7</w:t>
              </w:r>
            </w:hyperlink>
            <w:r>
              <w:t xml:space="preserve"> -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605">
              <w:r>
                <w:rPr>
                  <w:color w:val="0000FF"/>
                </w:rPr>
                <w:t>1.19</w:t>
              </w:r>
            </w:hyperlink>
            <w:r>
              <w:t xml:space="preserve">, </w:t>
            </w:r>
            <w:hyperlink w:anchor="P657">
              <w:r>
                <w:rPr>
                  <w:color w:val="0000FF"/>
                </w:rPr>
                <w:t>1.23</w:t>
              </w:r>
            </w:hyperlink>
            <w:r>
              <w:t xml:space="preserve">, </w:t>
            </w:r>
            <w:hyperlink w:anchor="P681">
              <w:r>
                <w:rPr>
                  <w:color w:val="0000FF"/>
                </w:rPr>
                <w:t>1.26</w:t>
              </w:r>
            </w:hyperlink>
            <w:r>
              <w:t xml:space="preserve">, </w:t>
            </w:r>
            <w:hyperlink w:anchor="P708">
              <w:r>
                <w:rPr>
                  <w:color w:val="0000FF"/>
                </w:rPr>
                <w:t>1.29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80">
              <w:r>
                <w:rPr>
                  <w:color w:val="0000FF"/>
                </w:rPr>
                <w:t>1.33</w:t>
              </w:r>
            </w:hyperlink>
            <w:r>
              <w:t xml:space="preserve">, </w:t>
            </w:r>
            <w:hyperlink w:anchor="P893">
              <w:r>
                <w:rPr>
                  <w:color w:val="0000FF"/>
                </w:rPr>
                <w:t>1.40.2</w:t>
              </w:r>
            </w:hyperlink>
            <w:r>
              <w:t xml:space="preserve">, </w:t>
            </w:r>
            <w:hyperlink w:anchor="P921">
              <w:r>
                <w:rPr>
                  <w:color w:val="0000FF"/>
                </w:rPr>
                <w:t>1.43.1</w:t>
              </w:r>
            </w:hyperlink>
            <w:r>
              <w:t xml:space="preserve">, </w:t>
            </w:r>
            <w:hyperlink w:anchor="P925">
              <w:r>
                <w:rPr>
                  <w:color w:val="0000FF"/>
                </w:rPr>
                <w:t>1.44</w:t>
              </w:r>
            </w:hyperlink>
            <w:r>
              <w:t xml:space="preserve"> - </w:t>
            </w:r>
            <w:hyperlink w:anchor="P951">
              <w:r>
                <w:rPr>
                  <w:color w:val="0000FF"/>
                </w:rPr>
                <w:t>1.46</w:t>
              </w:r>
            </w:hyperlink>
            <w:r>
              <w:t xml:space="preserve">,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 -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90">
              <w:r>
                <w:rPr>
                  <w:color w:val="0000FF"/>
                </w:rPr>
                <w:t>3.3</w:t>
              </w:r>
            </w:hyperlink>
            <w:r>
              <w:t xml:space="preserve">, </w:t>
            </w:r>
            <w:hyperlink w:anchor="P1397">
              <w:r>
                <w:rPr>
                  <w:color w:val="0000FF"/>
                </w:rPr>
                <w:t>3.4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w:anchor="P1690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XI. Болезни органов пищеварения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полости рта, слюнных желез, челюстей с нарушением дыхательной, обонятельной, жевательной, глотательной, речевой функций, а также препятствующие захватыванию загубника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74">
              <w:r>
                <w:rPr>
                  <w:color w:val="0000FF"/>
                </w:rPr>
                <w:t>K00</w:t>
              </w:r>
            </w:hyperlink>
            <w:r>
              <w:t xml:space="preserve"> - </w:t>
            </w:r>
            <w:hyperlink r:id="rId175">
              <w:r>
                <w:rPr>
                  <w:color w:val="0000FF"/>
                </w:rPr>
                <w:t>K14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9">
              <w:r>
                <w:rPr>
                  <w:color w:val="0000FF"/>
                </w:rPr>
                <w:t>19.1</w:t>
              </w:r>
            </w:hyperlink>
            <w:r>
              <w:t xml:space="preserve">, </w:t>
            </w:r>
            <w:hyperlink w:anchor="P1806">
              <w:r>
                <w:rPr>
                  <w:color w:val="0000FF"/>
                </w:rPr>
                <w:t>19.3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пищевода, желудка и двенадцатиперстной кишки: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76">
              <w:r>
                <w:rPr>
                  <w:color w:val="0000FF"/>
                </w:rPr>
                <w:t>K20</w:t>
              </w:r>
            </w:hyperlink>
            <w:r>
              <w:t xml:space="preserve"> - </w:t>
            </w:r>
            <w:hyperlink r:id="rId177">
              <w:r>
                <w:rPr>
                  <w:color w:val="0000FF"/>
                </w:rPr>
                <w:t>K31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с выраженным нарушением функции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 с умеренным нарушением функции и/или рецидивирующие формы заболеваний с частотой обострения 2 и более раза за календарный год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9">
              <w:r>
                <w:rPr>
                  <w:color w:val="0000FF"/>
                </w:rPr>
                <w:t>19.1</w:t>
              </w:r>
            </w:hyperlink>
            <w:r>
              <w:t xml:space="preserve">, </w:t>
            </w:r>
            <w:hyperlink w:anchor="P1806">
              <w:r>
                <w:rPr>
                  <w:color w:val="0000FF"/>
                </w:rPr>
                <w:t>19.3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Грыжи при неэффективности лечения или отказе от него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78">
              <w:r>
                <w:rPr>
                  <w:color w:val="0000FF"/>
                </w:rPr>
                <w:t>K40</w:t>
              </w:r>
            </w:hyperlink>
            <w:r>
              <w:t xml:space="preserve"> - </w:t>
            </w:r>
            <w:hyperlink r:id="rId179">
              <w:r>
                <w:rPr>
                  <w:color w:val="0000FF"/>
                </w:rPr>
                <w:t>K46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580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67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Неинфекционные энтериты, колиты, другие болезни кишечника: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80">
              <w:r>
                <w:rPr>
                  <w:color w:val="0000FF"/>
                </w:rPr>
                <w:t>K50</w:t>
              </w:r>
            </w:hyperlink>
            <w:r>
              <w:t xml:space="preserve"> - </w:t>
            </w:r>
            <w:hyperlink r:id="rId181">
              <w:r>
                <w:rPr>
                  <w:color w:val="0000FF"/>
                </w:rPr>
                <w:t>K52</w:t>
              </w:r>
            </w:hyperlink>
          </w:p>
          <w:p w:rsidR="00722316" w:rsidRDefault="00722316">
            <w:pPr>
              <w:pStyle w:val="ConsPlusNormal"/>
              <w:jc w:val="center"/>
            </w:pPr>
            <w:hyperlink r:id="rId182">
              <w:r>
                <w:rPr>
                  <w:color w:val="0000FF"/>
                </w:rPr>
                <w:t>K55</w:t>
              </w:r>
            </w:hyperlink>
            <w:r>
              <w:t xml:space="preserve"> - </w:t>
            </w:r>
            <w:hyperlink r:id="rId183">
              <w:r>
                <w:rPr>
                  <w:color w:val="0000FF"/>
                </w:rPr>
                <w:t>K63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 xml:space="preserve">а) заболевания с выраженным </w:t>
            </w:r>
            <w:r>
              <w:lastRenderedPageBreak/>
              <w:t>нарушением функции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выпадение прямой кишки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601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612">
              <w:r>
                <w:rPr>
                  <w:color w:val="0000FF"/>
                </w:rPr>
                <w:t>11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аллергический, алиментарный гастроэнтерит, колит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71">
              <w:r>
                <w:rPr>
                  <w:color w:val="0000FF"/>
                </w:rPr>
                <w:t>1.5.1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Геморрой: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r>
              <w:t>K64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осложненные формы геморроя с обострениями, при неэффективности лечения или отказе от него</w:t>
            </w:r>
          </w:p>
          <w:p w:rsidR="00722316" w:rsidRDefault="00722316">
            <w:pPr>
              <w:pStyle w:val="ConsPlusNormal"/>
            </w:pPr>
            <w:r>
              <w:t>Решение вопроса о профессиональной пригодности принимается врачебной комиссией с учетом заключения врача проктолога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рецидивирующие формы геморроя с частотой обострения 2 и более раза за календарный год и/или вторичной анемией и/или с выпадением узлов II - III стадии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523">
              <w:r>
                <w:rPr>
                  <w:color w:val="0000FF"/>
                </w:rPr>
                <w:t>5.1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печени, желчного пузыря, желчевыводящих путей, поджелудочной железы: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84">
              <w:r>
                <w:rPr>
                  <w:color w:val="0000FF"/>
                </w:rPr>
                <w:t>K70</w:t>
              </w:r>
            </w:hyperlink>
            <w:r>
              <w:t xml:space="preserve"> - </w:t>
            </w:r>
            <w:hyperlink r:id="rId185">
              <w:r>
                <w:rPr>
                  <w:color w:val="0000FF"/>
                </w:rPr>
                <w:t>K76</w:t>
              </w:r>
            </w:hyperlink>
          </w:p>
          <w:p w:rsidR="00722316" w:rsidRDefault="00722316">
            <w:pPr>
              <w:pStyle w:val="ConsPlusNormal"/>
              <w:jc w:val="center"/>
            </w:pPr>
            <w:hyperlink r:id="rId186">
              <w:r>
                <w:rPr>
                  <w:color w:val="0000FF"/>
                </w:rPr>
                <w:t>K80</w:t>
              </w:r>
            </w:hyperlink>
            <w:r>
              <w:t xml:space="preserve"> - </w:t>
            </w:r>
            <w:hyperlink r:id="rId187">
              <w:r>
                <w:rPr>
                  <w:color w:val="0000FF"/>
                </w:rPr>
                <w:t>K86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с выраженным нарушением функции, при неэффективности лечения или отказе от него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 с умеренным нарушением функции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9">
              <w:r>
                <w:rPr>
                  <w:color w:val="0000FF"/>
                </w:rPr>
                <w:t>19.1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XII. Болезни кожи и подкожной клетчатки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tcBorders>
              <w:bottom w:val="nil"/>
            </w:tcBorders>
          </w:tcPr>
          <w:p w:rsidR="00722316" w:rsidRDefault="00722316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Хронические болезни кожи и подкожной клетчатки: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88">
              <w:r>
                <w:rPr>
                  <w:color w:val="0000FF"/>
                </w:rPr>
                <w:t>L00</w:t>
              </w:r>
            </w:hyperlink>
            <w:r>
              <w:t xml:space="preserve"> - </w:t>
            </w:r>
            <w:hyperlink r:id="rId189">
              <w:r>
                <w:rPr>
                  <w:color w:val="0000FF"/>
                </w:rPr>
                <w:t>L98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тяжелые формы заболеваний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922">
              <w:r>
                <w:rPr>
                  <w:color w:val="0000FF"/>
                </w:rPr>
                <w:t>27</w:t>
              </w:r>
            </w:hyperlink>
          </w:p>
        </w:tc>
      </w:tr>
      <w:tr w:rsidR="00722316">
        <w:tc>
          <w:tcPr>
            <w:tcW w:w="567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рецидивирующие формы заболеваний с частотой обострения 4 и более раза за календарный год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 - </w:t>
            </w:r>
            <w:hyperlink w:anchor="P354">
              <w:r>
                <w:rPr>
                  <w:color w:val="0000FF"/>
                </w:rPr>
                <w:t>1.4</w:t>
              </w:r>
            </w:hyperlink>
            <w:r>
              <w:t xml:space="preserve">, </w:t>
            </w:r>
            <w:hyperlink w:anchor="P373">
              <w:r>
                <w:rPr>
                  <w:color w:val="0000FF"/>
                </w:rPr>
                <w:t>1.6</w:t>
              </w:r>
            </w:hyperlink>
            <w:r>
              <w:t xml:space="preserve">, </w:t>
            </w:r>
            <w:hyperlink w:anchor="P384">
              <w:r>
                <w:rPr>
                  <w:color w:val="0000FF"/>
                </w:rPr>
                <w:t>1.7</w:t>
              </w:r>
            </w:hyperlink>
            <w:r>
              <w:t xml:space="preserve">, </w:t>
            </w:r>
            <w:hyperlink w:anchor="P418">
              <w:r>
                <w:rPr>
                  <w:color w:val="0000FF"/>
                </w:rPr>
                <w:t>1.8.1</w:t>
              </w:r>
            </w:hyperlink>
            <w:r>
              <w:t xml:space="preserve">, </w:t>
            </w:r>
            <w:hyperlink w:anchor="P432">
              <w:r>
                <w:rPr>
                  <w:color w:val="0000FF"/>
                </w:rPr>
                <w:t>1.8.2</w:t>
              </w:r>
            </w:hyperlink>
            <w:r>
              <w:t xml:space="preserve">, </w:t>
            </w:r>
            <w:hyperlink w:anchor="P460">
              <w:r>
                <w:rPr>
                  <w:color w:val="0000FF"/>
                </w:rPr>
                <w:t>1.8.4</w:t>
              </w:r>
            </w:hyperlink>
            <w:r>
              <w:t xml:space="preserve">,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21">
              <w:r>
                <w:rPr>
                  <w:color w:val="0000FF"/>
                </w:rPr>
                <w:t>1.14</w:t>
              </w:r>
            </w:hyperlink>
            <w:r>
              <w:t xml:space="preserve">, </w:t>
            </w:r>
            <w:hyperlink w:anchor="P550">
              <w:r>
                <w:rPr>
                  <w:color w:val="0000FF"/>
                </w:rPr>
                <w:t>1.15</w:t>
              </w:r>
            </w:hyperlink>
            <w:r>
              <w:t xml:space="preserve">, </w:t>
            </w:r>
            <w:hyperlink w:anchor="P644">
              <w:r>
                <w:rPr>
                  <w:color w:val="0000FF"/>
                </w:rPr>
                <w:t>1.21</w:t>
              </w:r>
            </w:hyperlink>
            <w:r>
              <w:t xml:space="preserve">, </w:t>
            </w:r>
            <w:hyperlink w:anchor="P651">
              <w:r>
                <w:rPr>
                  <w:color w:val="0000FF"/>
                </w:rPr>
                <w:t>1.22</w:t>
              </w:r>
            </w:hyperlink>
            <w:r>
              <w:t xml:space="preserve">,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 - </w:t>
            </w:r>
            <w:hyperlink w:anchor="P807">
              <w:r>
                <w:rPr>
                  <w:color w:val="0000FF"/>
                </w:rPr>
                <w:t>1.36</w:t>
              </w:r>
            </w:hyperlink>
            <w:r>
              <w:t xml:space="preserve">, </w:t>
            </w:r>
            <w:hyperlink w:anchor="P881">
              <w:r>
                <w:rPr>
                  <w:color w:val="0000FF"/>
                </w:rPr>
                <w:t>1.40</w:t>
              </w:r>
            </w:hyperlink>
            <w:r>
              <w:t xml:space="preserve"> - </w:t>
            </w:r>
            <w:hyperlink w:anchor="P951">
              <w:r>
                <w:rPr>
                  <w:color w:val="0000FF"/>
                </w:rPr>
                <w:t>1.46</w:t>
              </w:r>
            </w:hyperlink>
            <w:r>
              <w:t xml:space="preserve">, </w:t>
            </w:r>
            <w:hyperlink w:anchor="P971">
              <w:r>
                <w:rPr>
                  <w:color w:val="0000FF"/>
                </w:rPr>
                <w:t>1.47.1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977">
              <w:r>
                <w:rPr>
                  <w:color w:val="0000FF"/>
                </w:rPr>
                <w:t>1.47.4</w:t>
              </w:r>
            </w:hyperlink>
            <w:r>
              <w:t xml:space="preserve"> - </w:t>
            </w:r>
            <w:hyperlink w:anchor="P1013">
              <w:r>
                <w:rPr>
                  <w:color w:val="0000FF"/>
                </w:rPr>
                <w:t>1.47.16</w:t>
              </w:r>
            </w:hyperlink>
            <w:r>
              <w:t xml:space="preserve">, </w:t>
            </w:r>
            <w:hyperlink w:anchor="P1015">
              <w:r>
                <w:rPr>
                  <w:color w:val="0000FF"/>
                </w:rPr>
                <w:t>1.48</w:t>
              </w:r>
            </w:hyperlink>
            <w:r>
              <w:t xml:space="preserve"> - </w:t>
            </w:r>
            <w:hyperlink w:anchor="P1093">
              <w:r>
                <w:rPr>
                  <w:color w:val="0000FF"/>
                </w:rPr>
                <w:t>1.52</w:t>
              </w:r>
            </w:hyperlink>
            <w:r>
              <w:t xml:space="preserve">, </w:t>
            </w:r>
            <w:hyperlink w:anchor="P1174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w:anchor="P1270">
              <w:r>
                <w:rPr>
                  <w:color w:val="0000FF"/>
                </w:rPr>
                <w:t>3.1.3</w:t>
              </w:r>
            </w:hyperlink>
            <w:r>
              <w:t xml:space="preserve">, </w:t>
            </w:r>
            <w:hyperlink w:anchor="P1278">
              <w:r>
                <w:rPr>
                  <w:color w:val="0000FF"/>
                </w:rPr>
                <w:t>3.1.4</w:t>
              </w:r>
            </w:hyperlink>
            <w:r>
              <w:t xml:space="preserve">, </w:t>
            </w:r>
            <w:hyperlink w:anchor="P1397">
              <w:r>
                <w:rPr>
                  <w:color w:val="0000FF"/>
                </w:rPr>
                <w:t>3.4</w:t>
              </w:r>
            </w:hyperlink>
            <w:r>
              <w:t xml:space="preserve">, </w:t>
            </w:r>
            <w:hyperlink w:anchor="P1425">
              <w:r>
                <w:rPr>
                  <w:color w:val="0000FF"/>
                </w:rPr>
                <w:t>4.2</w:t>
              </w:r>
            </w:hyperlink>
            <w:r>
              <w:t xml:space="preserve">, </w:t>
            </w:r>
            <w:hyperlink w:anchor="P1488">
              <w:r>
                <w:rPr>
                  <w:color w:val="0000FF"/>
                </w:rPr>
                <w:t>4.7</w:t>
              </w:r>
            </w:hyperlink>
            <w:r>
              <w:t xml:space="preserve">, </w:t>
            </w:r>
            <w:hyperlink w:anchor="P1496">
              <w:r>
                <w:rPr>
                  <w:color w:val="0000FF"/>
                </w:rPr>
                <w:t>4.8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tcBorders>
              <w:top w:val="nil"/>
              <w:bottom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аллергический контактный дерматит, крапивница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w:anchor="P339">
              <w:r>
                <w:rPr>
                  <w:color w:val="0000FF"/>
                </w:rPr>
                <w:t>1.2</w:t>
              </w:r>
            </w:hyperlink>
            <w:r>
              <w:t xml:space="preserve">, </w:t>
            </w:r>
            <w:hyperlink w:anchor="P354">
              <w:r>
                <w:rPr>
                  <w:color w:val="0000FF"/>
                </w:rPr>
                <w:t>1.4</w:t>
              </w:r>
            </w:hyperlink>
            <w:r>
              <w:t xml:space="preserve">, </w:t>
            </w:r>
            <w:hyperlink w:anchor="P371">
              <w:r>
                <w:rPr>
                  <w:color w:val="0000FF"/>
                </w:rPr>
                <w:t>1.5.1</w:t>
              </w:r>
            </w:hyperlink>
            <w:r>
              <w:t xml:space="preserve">, </w:t>
            </w:r>
            <w:hyperlink w:anchor="P373">
              <w:r>
                <w:rPr>
                  <w:color w:val="0000FF"/>
                </w:rPr>
                <w:t>1.6</w:t>
              </w:r>
            </w:hyperlink>
            <w:r>
              <w:t xml:space="preserve"> -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11">
              <w:r>
                <w:rPr>
                  <w:color w:val="0000FF"/>
                </w:rPr>
                <w:t>1.13</w:t>
              </w:r>
            </w:hyperlink>
            <w:r>
              <w:t xml:space="preserve"> - </w:t>
            </w:r>
            <w:hyperlink w:anchor="P563">
              <w:r>
                <w:rPr>
                  <w:color w:val="0000FF"/>
                </w:rPr>
                <w:t>1.16</w:t>
              </w:r>
            </w:hyperlink>
            <w:r>
              <w:t xml:space="preserve">, </w:t>
            </w:r>
            <w:hyperlink w:anchor="P592">
              <w:r>
                <w:rPr>
                  <w:color w:val="0000FF"/>
                </w:rPr>
                <w:t>1.18.2</w:t>
              </w:r>
            </w:hyperlink>
            <w:r>
              <w:t xml:space="preserve">, </w:t>
            </w:r>
            <w:hyperlink w:anchor="P619">
              <w:r>
                <w:rPr>
                  <w:color w:val="0000FF"/>
                </w:rPr>
                <w:t>1.19.2</w:t>
              </w:r>
            </w:hyperlink>
            <w:r>
              <w:t xml:space="preserve">, </w:t>
            </w:r>
            <w:hyperlink w:anchor="P644">
              <w:r>
                <w:rPr>
                  <w:color w:val="0000FF"/>
                </w:rPr>
                <w:t>1.21</w:t>
              </w:r>
            </w:hyperlink>
            <w:r>
              <w:t xml:space="preserve">, </w:t>
            </w:r>
            <w:hyperlink w:anchor="P651">
              <w:r>
                <w:rPr>
                  <w:color w:val="0000FF"/>
                </w:rPr>
                <w:t>1.22</w:t>
              </w:r>
            </w:hyperlink>
            <w:r>
              <w:t xml:space="preserve">,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 - </w:t>
            </w:r>
            <w:hyperlink w:anchor="P681">
              <w:r>
                <w:rPr>
                  <w:color w:val="0000FF"/>
                </w:rPr>
                <w:t>1.26</w:t>
              </w:r>
            </w:hyperlink>
            <w:r>
              <w:t xml:space="preserve">, </w:t>
            </w:r>
            <w:hyperlink w:anchor="P740">
              <w:r>
                <w:rPr>
                  <w:color w:val="0000FF"/>
                </w:rPr>
                <w:t>1.29.4</w:t>
              </w:r>
            </w:hyperlink>
            <w:r>
              <w:t xml:space="preserve">, </w:t>
            </w:r>
            <w:hyperlink w:anchor="P748">
              <w:r>
                <w:rPr>
                  <w:color w:val="0000FF"/>
                </w:rPr>
                <w:t>1.29.5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 - </w:t>
            </w:r>
            <w:hyperlink w:anchor="P807">
              <w:r>
                <w:rPr>
                  <w:color w:val="0000FF"/>
                </w:rPr>
                <w:t>1.36</w:t>
              </w:r>
            </w:hyperlink>
            <w:r>
              <w:t xml:space="preserve">, </w:t>
            </w:r>
            <w:hyperlink w:anchor="P843">
              <w:r>
                <w:rPr>
                  <w:color w:val="0000FF"/>
                </w:rPr>
                <w:t>1.37.1.2</w:t>
              </w:r>
            </w:hyperlink>
            <w:r>
              <w:t xml:space="preserve">, </w:t>
            </w:r>
            <w:hyperlink w:anchor="P859">
              <w:r>
                <w:rPr>
                  <w:color w:val="0000FF"/>
                </w:rPr>
                <w:t>1.38</w:t>
              </w:r>
            </w:hyperlink>
            <w:r>
              <w:t xml:space="preserve"> - </w:t>
            </w:r>
            <w:hyperlink w:anchor="P951">
              <w:r>
                <w:rPr>
                  <w:color w:val="0000FF"/>
                </w:rPr>
                <w:t>1.46</w:t>
              </w:r>
            </w:hyperlink>
            <w:r>
              <w:t xml:space="preserve">, </w:t>
            </w:r>
            <w:hyperlink w:anchor="P971">
              <w:r>
                <w:rPr>
                  <w:color w:val="0000FF"/>
                </w:rPr>
                <w:t>1.47.1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977">
              <w:r>
                <w:rPr>
                  <w:color w:val="0000FF"/>
                </w:rPr>
                <w:t>1.47.4</w:t>
              </w:r>
            </w:hyperlink>
            <w:r>
              <w:t xml:space="preserve"> - </w:t>
            </w:r>
            <w:hyperlink w:anchor="P1013">
              <w:r>
                <w:rPr>
                  <w:color w:val="0000FF"/>
                </w:rPr>
                <w:t>1.47.16</w:t>
              </w:r>
            </w:hyperlink>
            <w:r>
              <w:t xml:space="preserve">, </w:t>
            </w:r>
            <w:hyperlink w:anchor="P1015">
              <w:r>
                <w:rPr>
                  <w:color w:val="0000FF"/>
                </w:rPr>
                <w:t>1.48</w:t>
              </w:r>
            </w:hyperlink>
            <w:r>
              <w:t xml:space="preserve"> - </w:t>
            </w:r>
            <w:hyperlink w:anchor="P1093">
              <w:r>
                <w:rPr>
                  <w:color w:val="0000FF"/>
                </w:rPr>
                <w:t>1.52</w:t>
              </w:r>
            </w:hyperlink>
            <w:r>
              <w:t xml:space="preserve">, </w:t>
            </w:r>
            <w:hyperlink w:anchor="P1174"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w:anchor="P1254">
              <w:r>
                <w:rPr>
                  <w:color w:val="0000FF"/>
                </w:rPr>
                <w:t>3.1.1</w:t>
              </w:r>
            </w:hyperlink>
            <w:r>
              <w:t xml:space="preserve"> - </w:t>
            </w:r>
            <w:hyperlink w:anchor="P1302">
              <w:r>
                <w:rPr>
                  <w:color w:val="0000FF"/>
                </w:rPr>
                <w:t>3.1.7</w:t>
              </w:r>
            </w:hyperlink>
            <w:r>
              <w:t xml:space="preserve">, </w:t>
            </w:r>
            <w:hyperlink w:anchor="P1323">
              <w:r>
                <w:rPr>
                  <w:color w:val="0000FF"/>
                </w:rPr>
                <w:t>3.1.8.2</w:t>
              </w:r>
            </w:hyperlink>
            <w:r>
              <w:t xml:space="preserve">, </w:t>
            </w:r>
            <w:hyperlink w:anchor="P1331">
              <w:r>
                <w:rPr>
                  <w:color w:val="0000FF"/>
                </w:rPr>
                <w:t>3.1.8.3</w:t>
              </w:r>
            </w:hyperlink>
            <w:r>
              <w:t xml:space="preserve">, </w:t>
            </w:r>
            <w:hyperlink w:anchor="P1339">
              <w:r>
                <w:rPr>
                  <w:color w:val="0000FF"/>
                </w:rPr>
                <w:t>3.1.9</w:t>
              </w:r>
            </w:hyperlink>
            <w:r>
              <w:t xml:space="preserve">, </w:t>
            </w:r>
            <w:hyperlink w:anchor="P1375">
              <w:r>
                <w:rPr>
                  <w:color w:val="0000FF"/>
                </w:rPr>
                <w:t>3.1.10</w:t>
              </w:r>
            </w:hyperlink>
            <w:r>
              <w:t xml:space="preserve">, </w:t>
            </w:r>
            <w:hyperlink w:anchor="P1397">
              <w:r>
                <w:rPr>
                  <w:color w:val="0000FF"/>
                </w:rPr>
                <w:t>3.4</w:t>
              </w:r>
            </w:hyperlink>
            <w:r>
              <w:t xml:space="preserve">, </w:t>
            </w:r>
            <w:hyperlink w:anchor="P1425">
              <w:r>
                <w:rPr>
                  <w:color w:val="0000FF"/>
                </w:rPr>
                <w:t>4.2</w:t>
              </w:r>
            </w:hyperlink>
            <w:r>
              <w:t xml:space="preserve">, </w:t>
            </w:r>
            <w:hyperlink w:anchor="P1488">
              <w:r>
                <w:rPr>
                  <w:color w:val="0000FF"/>
                </w:rPr>
                <w:t>4.7</w:t>
              </w:r>
            </w:hyperlink>
            <w:r>
              <w:t xml:space="preserve">, </w:t>
            </w:r>
            <w:hyperlink w:anchor="P1496">
              <w:r>
                <w:rPr>
                  <w:color w:val="0000FF"/>
                </w:rPr>
                <w:t>4.8</w:t>
              </w:r>
            </w:hyperlink>
            <w:r>
              <w:t>, А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tcBorders>
              <w:top w:val="nil"/>
            </w:tcBorders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г) радиационный дерматит лучевой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1413">
              <w:r>
                <w:rPr>
                  <w:color w:val="0000FF"/>
                </w:rPr>
                <w:t>4.1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XIII. Болезни костно-мышечной системы и соединительной ткани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Артропатии, системные поражения соединительной ткани: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90">
              <w:r>
                <w:rPr>
                  <w:color w:val="0000FF"/>
                </w:rPr>
                <w:t>M00</w:t>
              </w:r>
            </w:hyperlink>
            <w:r>
              <w:t xml:space="preserve"> - </w:t>
            </w:r>
            <w:hyperlink r:id="rId191">
              <w:r>
                <w:rPr>
                  <w:color w:val="0000FF"/>
                </w:rPr>
                <w:t>M25</w:t>
              </w:r>
            </w:hyperlink>
            <w:r>
              <w:t xml:space="preserve">, </w:t>
            </w:r>
            <w:hyperlink r:id="rId192">
              <w:r>
                <w:rPr>
                  <w:color w:val="0000FF"/>
                </w:rPr>
                <w:t>M30</w:t>
              </w:r>
            </w:hyperlink>
            <w:r>
              <w:t xml:space="preserve"> - </w:t>
            </w:r>
            <w:hyperlink r:id="rId193">
              <w:r>
                <w:rPr>
                  <w:color w:val="0000FF"/>
                </w:rPr>
                <w:t>M35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заболевания с выраженным нарушением функции органов и систем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заболевания с нарушением функции и/или затрудняющие ношение одежды или обуви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анкилозы, контрактура нижней челюсти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XIV. Болезни мочеполовой системы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 мочеполовой системы с хронической почечной недостаточностью II степени и выше, требующие экстракорпоральной детоксикации; со значительным нарушением функций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94">
              <w:r>
                <w:rPr>
                  <w:color w:val="0000FF"/>
                </w:rPr>
                <w:t>N00</w:t>
              </w:r>
            </w:hyperlink>
            <w:r>
              <w:t xml:space="preserve"> - </w:t>
            </w:r>
            <w:hyperlink r:id="rId195">
              <w:r>
                <w:rPr>
                  <w:color w:val="0000FF"/>
                </w:rPr>
                <w:t>N99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XV. Беременность, роды и послеродовой период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Беременность и период лактации; привычное невынашивание, аномалии плода в анамнезе у женщин детородного возраста: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96">
              <w:r>
                <w:rPr>
                  <w:color w:val="0000FF"/>
                </w:rPr>
                <w:t>O00</w:t>
              </w:r>
            </w:hyperlink>
            <w:r>
              <w:t xml:space="preserve"> - </w:t>
            </w:r>
            <w:hyperlink r:id="rId197">
              <w:r>
                <w:rPr>
                  <w:color w:val="0000FF"/>
                </w:rPr>
                <w:t>O99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беременность и период лактации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681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w:anchor="P170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w:anchor="P1819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привычное невынашивание, аномалии плода в анамнезе у женщин детородного возраста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XVII. Врожденные аномалии, деформации и хромосомные нарушения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Врожденные аномалии, деформации, хромосомные нарушения: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198">
              <w:r>
                <w:rPr>
                  <w:color w:val="0000FF"/>
                </w:rPr>
                <w:t>Q00</w:t>
              </w:r>
            </w:hyperlink>
            <w:r>
              <w:t xml:space="preserve"> - </w:t>
            </w:r>
            <w:hyperlink r:id="rId199">
              <w:r>
                <w:rPr>
                  <w:color w:val="0000FF"/>
                </w:rPr>
                <w:t>Q99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аномалии, деформации, хромосомные нарушения с выраженным нарушением функции органов и систем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врожденный ихтиоз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9">
              <w:r>
                <w:rPr>
                  <w:color w:val="0000FF"/>
                </w:rPr>
                <w:t>1.1</w:t>
              </w:r>
            </w:hyperlink>
            <w:r>
              <w:t xml:space="preserve"> - </w:t>
            </w:r>
            <w:hyperlink w:anchor="P354">
              <w:r>
                <w:rPr>
                  <w:color w:val="0000FF"/>
                </w:rPr>
                <w:t>1.4</w:t>
              </w:r>
            </w:hyperlink>
            <w:r>
              <w:t xml:space="preserve">, </w:t>
            </w:r>
            <w:hyperlink w:anchor="P373">
              <w:r>
                <w:rPr>
                  <w:color w:val="0000FF"/>
                </w:rPr>
                <w:t>1.6</w:t>
              </w:r>
            </w:hyperlink>
            <w:r>
              <w:t xml:space="preserve">, </w:t>
            </w:r>
            <w:hyperlink w:anchor="P384">
              <w:r>
                <w:rPr>
                  <w:color w:val="0000FF"/>
                </w:rPr>
                <w:t>1.7</w:t>
              </w:r>
            </w:hyperlink>
            <w:r>
              <w:t xml:space="preserve">, </w:t>
            </w:r>
            <w:hyperlink w:anchor="P418">
              <w:r>
                <w:rPr>
                  <w:color w:val="0000FF"/>
                </w:rPr>
                <w:t>1.8.1</w:t>
              </w:r>
            </w:hyperlink>
            <w:r>
              <w:t xml:space="preserve">, </w:t>
            </w:r>
            <w:hyperlink w:anchor="P592">
              <w:r>
                <w:rPr>
                  <w:color w:val="0000FF"/>
                </w:rPr>
                <w:t>1.8.2</w:t>
              </w:r>
            </w:hyperlink>
            <w:r>
              <w:t xml:space="preserve">, </w:t>
            </w:r>
            <w:hyperlink w:anchor="P460">
              <w:r>
                <w:rPr>
                  <w:color w:val="0000FF"/>
                </w:rPr>
                <w:t>1.8.4</w:t>
              </w:r>
            </w:hyperlink>
            <w:r>
              <w:t xml:space="preserve">, </w:t>
            </w:r>
            <w:hyperlink w:anchor="P474">
              <w:r>
                <w:rPr>
                  <w:color w:val="0000FF"/>
                </w:rPr>
                <w:t>1.9</w:t>
              </w:r>
            </w:hyperlink>
            <w:r>
              <w:t xml:space="preserve">, </w:t>
            </w:r>
            <w:hyperlink w:anchor="P521">
              <w:r>
                <w:rPr>
                  <w:color w:val="0000FF"/>
                </w:rPr>
                <w:t>1.14</w:t>
              </w:r>
            </w:hyperlink>
            <w:r>
              <w:t xml:space="preserve">, </w:t>
            </w:r>
            <w:hyperlink w:anchor="P550">
              <w:r>
                <w:rPr>
                  <w:color w:val="0000FF"/>
                </w:rPr>
                <w:t>1.15</w:t>
              </w:r>
            </w:hyperlink>
            <w:r>
              <w:t xml:space="preserve">, </w:t>
            </w:r>
            <w:hyperlink w:anchor="P651">
              <w:r>
                <w:rPr>
                  <w:color w:val="0000FF"/>
                </w:rPr>
                <w:t>1.22</w:t>
              </w:r>
            </w:hyperlink>
            <w:r>
              <w:t xml:space="preserve"> - </w:t>
            </w:r>
            <w:hyperlink w:anchor="P665">
              <w:r>
                <w:rPr>
                  <w:color w:val="0000FF"/>
                </w:rPr>
                <w:t>1.24</w:t>
              </w:r>
            </w:hyperlink>
            <w:r>
              <w:t xml:space="preserve">, </w:t>
            </w:r>
            <w:hyperlink w:anchor="P766">
              <w:r>
                <w:rPr>
                  <w:color w:val="0000FF"/>
                </w:rPr>
                <w:t>1.31</w:t>
              </w:r>
            </w:hyperlink>
            <w:r>
              <w:t xml:space="preserve">, </w:t>
            </w:r>
            <w:hyperlink w:anchor="P774">
              <w:r>
                <w:rPr>
                  <w:color w:val="0000FF"/>
                </w:rPr>
                <w:t>1.32</w:t>
              </w:r>
            </w:hyperlink>
            <w:r>
              <w:t xml:space="preserve">, </w:t>
            </w:r>
            <w:hyperlink w:anchor="P786">
              <w:r>
                <w:rPr>
                  <w:color w:val="0000FF"/>
                </w:rPr>
                <w:t>1.34</w:t>
              </w:r>
            </w:hyperlink>
            <w:r>
              <w:t xml:space="preserve"> - </w:t>
            </w:r>
            <w:hyperlink w:anchor="P807">
              <w:r>
                <w:rPr>
                  <w:color w:val="0000FF"/>
                </w:rPr>
                <w:t>1.36</w:t>
              </w:r>
            </w:hyperlink>
            <w:r>
              <w:t xml:space="preserve">, </w:t>
            </w:r>
            <w:hyperlink w:anchor="P881">
              <w:r>
                <w:rPr>
                  <w:color w:val="0000FF"/>
                </w:rPr>
                <w:t>1.40</w:t>
              </w:r>
            </w:hyperlink>
            <w:r>
              <w:t xml:space="preserve"> - </w:t>
            </w:r>
            <w:hyperlink w:anchor="P951">
              <w:r>
                <w:rPr>
                  <w:color w:val="0000FF"/>
                </w:rPr>
                <w:t>1.46</w:t>
              </w:r>
            </w:hyperlink>
            <w:r>
              <w:t xml:space="preserve">, </w:t>
            </w:r>
            <w:hyperlink w:anchor="P971">
              <w:r>
                <w:rPr>
                  <w:color w:val="0000FF"/>
                </w:rPr>
                <w:t>1.47.1</w:t>
              </w:r>
            </w:hyperlink>
            <w:r>
              <w:t xml:space="preserve">, </w:t>
            </w:r>
            <w:hyperlink w:anchor="P973">
              <w:r>
                <w:rPr>
                  <w:color w:val="0000FF"/>
                </w:rPr>
                <w:t>1.47.2</w:t>
              </w:r>
            </w:hyperlink>
            <w:r>
              <w:t xml:space="preserve">, </w:t>
            </w:r>
            <w:hyperlink w:anchor="P977">
              <w:r>
                <w:rPr>
                  <w:color w:val="0000FF"/>
                </w:rPr>
                <w:t>1.47.4</w:t>
              </w:r>
            </w:hyperlink>
            <w:r>
              <w:t xml:space="preserve"> - </w:t>
            </w:r>
            <w:hyperlink w:anchor="P1013">
              <w:r>
                <w:rPr>
                  <w:color w:val="0000FF"/>
                </w:rPr>
                <w:t>1.47.16</w:t>
              </w:r>
            </w:hyperlink>
            <w:r>
              <w:t xml:space="preserve">, </w:t>
            </w:r>
            <w:hyperlink w:anchor="P1024">
              <w:r>
                <w:rPr>
                  <w:color w:val="0000FF"/>
                </w:rPr>
                <w:t>1.49</w:t>
              </w:r>
            </w:hyperlink>
            <w:r>
              <w:t xml:space="preserve"> - </w:t>
            </w:r>
            <w:hyperlink w:anchor="P1074">
              <w:r>
                <w:rPr>
                  <w:color w:val="0000FF"/>
                </w:rPr>
                <w:t>1.51</w:t>
              </w:r>
            </w:hyperlink>
            <w:r>
              <w:t xml:space="preserve">, </w:t>
            </w:r>
            <w:hyperlink w:anchor="P1098">
              <w:r>
                <w:rPr>
                  <w:color w:val="0000FF"/>
                </w:rPr>
                <w:t>1.52.1</w:t>
              </w:r>
            </w:hyperlink>
            <w:r>
              <w:t xml:space="preserve"> - </w:t>
            </w:r>
            <w:hyperlink w:anchor="P1134">
              <w:r>
                <w:rPr>
                  <w:color w:val="0000FF"/>
                </w:rPr>
                <w:t>1.52.5</w:t>
              </w:r>
            </w:hyperlink>
            <w:r>
              <w:t xml:space="preserve">, </w:t>
            </w:r>
            <w:hyperlink w:anchor="P1148">
              <w:r>
                <w:rPr>
                  <w:color w:val="0000FF"/>
                </w:rPr>
                <w:t>1.52.7</w:t>
              </w:r>
            </w:hyperlink>
            <w:r>
              <w:t xml:space="preserve">, </w:t>
            </w:r>
            <w:hyperlink w:anchor="P1175">
              <w:r>
                <w:rPr>
                  <w:color w:val="0000FF"/>
                </w:rPr>
                <w:t>2.1</w:t>
              </w:r>
            </w:hyperlink>
            <w:r>
              <w:t xml:space="preserve"> - </w:t>
            </w:r>
            <w:hyperlink w:anchor="P1204">
              <w:r>
                <w:rPr>
                  <w:color w:val="0000FF"/>
                </w:rPr>
                <w:t>2.4</w:t>
              </w:r>
            </w:hyperlink>
            <w:r>
              <w:t xml:space="preserve">, 2.5.1, 2.6, 2.7, </w:t>
            </w:r>
            <w:hyperlink w:anchor="P1270">
              <w:r>
                <w:rPr>
                  <w:color w:val="0000FF"/>
                </w:rPr>
                <w:t>3.1.3</w:t>
              </w:r>
            </w:hyperlink>
            <w:r>
              <w:t xml:space="preserve">, </w:t>
            </w:r>
            <w:hyperlink w:anchor="P1278">
              <w:r>
                <w:rPr>
                  <w:color w:val="0000FF"/>
                </w:rPr>
                <w:t>3.1.4</w:t>
              </w:r>
            </w:hyperlink>
            <w:r>
              <w:t xml:space="preserve">, </w:t>
            </w:r>
            <w:hyperlink w:anchor="P1425">
              <w:r>
                <w:rPr>
                  <w:color w:val="0000FF"/>
                </w:rPr>
                <w:t>4.2</w:t>
              </w:r>
            </w:hyperlink>
            <w:r>
              <w:t xml:space="preserve">, </w:t>
            </w:r>
            <w:hyperlink w:anchor="P1496">
              <w:r>
                <w:rPr>
                  <w:color w:val="0000FF"/>
                </w:rPr>
                <w:t>4.8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в) аномалии, деформации, хромосомные нарушения с нарушением функции органов и систем любой степени и/или затрудняющие ношение одежды или обуви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744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w:anchor="P1845">
              <w:r>
                <w:rPr>
                  <w:color w:val="0000FF"/>
                </w:rPr>
                <w:t>21</w:t>
              </w:r>
            </w:hyperlink>
          </w:p>
        </w:tc>
      </w:tr>
      <w:tr w:rsidR="00722316">
        <w:tc>
          <w:tcPr>
            <w:tcW w:w="5897" w:type="dxa"/>
            <w:gridSpan w:val="3"/>
          </w:tcPr>
          <w:p w:rsidR="00722316" w:rsidRDefault="00722316">
            <w:pPr>
              <w:pStyle w:val="ConsPlusNormal"/>
              <w:jc w:val="center"/>
              <w:outlineLvl w:val="1"/>
            </w:pPr>
            <w:r>
              <w:t>Класс XIX. Травмы, отравления и некоторые другие последствия воздействий внешних причин</w:t>
            </w:r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Хронические интоксикации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200">
              <w:r>
                <w:rPr>
                  <w:color w:val="0000FF"/>
                </w:rPr>
                <w:t>T51</w:t>
              </w:r>
            </w:hyperlink>
            <w:r>
              <w:t xml:space="preserve"> - </w:t>
            </w:r>
            <w:hyperlink r:id="rId201">
              <w:r>
                <w:rPr>
                  <w:color w:val="0000FF"/>
                </w:rPr>
                <w:t>T54</w:t>
              </w:r>
            </w:hyperlink>
            <w:r>
              <w:t xml:space="preserve">, </w:t>
            </w:r>
            <w:hyperlink r:id="rId202">
              <w:r>
                <w:rPr>
                  <w:color w:val="0000FF"/>
                </w:rPr>
                <w:t>T56</w:t>
              </w:r>
            </w:hyperlink>
            <w:r>
              <w:t xml:space="preserve"> - </w:t>
            </w:r>
            <w:hyperlink r:id="rId203">
              <w:r>
                <w:rPr>
                  <w:color w:val="0000FF"/>
                </w:rPr>
                <w:t>T60</w:t>
              </w:r>
            </w:hyperlink>
            <w:r>
              <w:t xml:space="preserve">, </w:t>
            </w:r>
            <w:hyperlink r:id="rId204">
              <w:r>
                <w:rPr>
                  <w:color w:val="0000FF"/>
                </w:rPr>
                <w:t>T65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 w:val="restart"/>
          </w:tcPr>
          <w:p w:rsidR="00722316" w:rsidRDefault="00722316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Болезни, связанные с воздействием физических факторов, неблагоприятного микроклимата: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205">
              <w:r>
                <w:rPr>
                  <w:color w:val="0000FF"/>
                </w:rPr>
                <w:t>T66</w:t>
              </w:r>
            </w:hyperlink>
            <w:r>
              <w:t xml:space="preserve"> - </w:t>
            </w:r>
            <w:hyperlink r:id="rId206">
              <w:r>
                <w:rPr>
                  <w:color w:val="0000FF"/>
                </w:rPr>
                <w:t>T70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а) лучевая болезнь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  <w:tr w:rsidR="00722316">
        <w:tc>
          <w:tcPr>
            <w:tcW w:w="567" w:type="dxa"/>
            <w:vMerge/>
          </w:tcPr>
          <w:p w:rsidR="00722316" w:rsidRDefault="00722316">
            <w:pPr>
              <w:pStyle w:val="ConsPlusNormal"/>
            </w:pP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б) вибрационная болезнь, стойкие и выраженные эффекты воздействия высокой или низкой температуры, изменений атмосферного давления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</w:pPr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, </w:t>
            </w:r>
            <w:hyperlink w:anchor="P1412">
              <w:r>
                <w:rPr>
                  <w:color w:val="0000FF"/>
                </w:rPr>
                <w:t>4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</w:pPr>
          </w:p>
        </w:tc>
      </w:tr>
      <w:tr w:rsidR="00722316">
        <w:tc>
          <w:tcPr>
            <w:tcW w:w="567" w:type="dxa"/>
          </w:tcPr>
          <w:p w:rsidR="00722316" w:rsidRDefault="00722316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969" w:type="dxa"/>
          </w:tcPr>
          <w:p w:rsidR="00722316" w:rsidRDefault="00722316">
            <w:pPr>
              <w:pStyle w:val="ConsPlusNormal"/>
            </w:pPr>
            <w:r>
              <w:t>Последствия травм, отравлений, других воздействий внешних причин с выраженным нарушением функции органов и систем</w:t>
            </w:r>
          </w:p>
        </w:tc>
        <w:tc>
          <w:tcPr>
            <w:tcW w:w="1361" w:type="dxa"/>
          </w:tcPr>
          <w:p w:rsidR="00722316" w:rsidRDefault="00722316">
            <w:pPr>
              <w:pStyle w:val="ConsPlusNormal"/>
              <w:jc w:val="center"/>
            </w:pPr>
            <w:hyperlink r:id="rId207">
              <w:r>
                <w:rPr>
                  <w:color w:val="0000FF"/>
                </w:rPr>
                <w:t>T90</w:t>
              </w:r>
            </w:hyperlink>
            <w:r>
              <w:t xml:space="preserve"> - </w:t>
            </w:r>
            <w:hyperlink r:id="rId208">
              <w:r>
                <w:rPr>
                  <w:color w:val="0000FF"/>
                </w:rPr>
                <w:t>T98</w:t>
              </w:r>
            </w:hyperlink>
          </w:p>
        </w:tc>
        <w:tc>
          <w:tcPr>
            <w:tcW w:w="2211" w:type="dxa"/>
          </w:tcPr>
          <w:p w:rsidR="00722316" w:rsidRDefault="00722316">
            <w:pPr>
              <w:pStyle w:val="ConsPlusNormal"/>
              <w:jc w:val="center"/>
            </w:pPr>
            <w:hyperlink w:anchor="P32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1522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</w:tcPr>
          <w:p w:rsidR="00722316" w:rsidRDefault="00722316">
            <w:pPr>
              <w:pStyle w:val="ConsPlusNormal"/>
              <w:jc w:val="center"/>
            </w:pPr>
            <w:hyperlink w:anchor="P1554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5">
              <w:r>
                <w:rPr>
                  <w:color w:val="0000FF"/>
                </w:rPr>
                <w:t>22</w:t>
              </w:r>
            </w:hyperlink>
          </w:p>
        </w:tc>
      </w:tr>
    </w:tbl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ind w:firstLine="540"/>
        <w:jc w:val="both"/>
      </w:pPr>
      <w:r>
        <w:t>--------------------------------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167" w:name="P2652"/>
      <w:bookmarkEnd w:id="167"/>
      <w:r>
        <w:t xml:space="preserve">&lt;1&gt; В соответствии с </w:t>
      </w:r>
      <w:hyperlink w:anchor="P313">
        <w:r>
          <w:rPr>
            <w:color w:val="0000FF"/>
          </w:rPr>
          <w:t>приложением</w:t>
        </w:r>
      </w:hyperlink>
      <w:r>
        <w:t xml:space="preserve"> к Порядку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утвержденному приказом Министерства здравоохранения Российской Федерации от 28 января 2021 г. N 29н.</w:t>
      </w:r>
    </w:p>
    <w:p w:rsidR="00722316" w:rsidRDefault="00722316">
      <w:pPr>
        <w:pStyle w:val="ConsPlusNormal"/>
        <w:spacing w:before="220"/>
        <w:ind w:firstLine="540"/>
        <w:jc w:val="both"/>
      </w:pPr>
      <w:bookmarkStart w:id="168" w:name="P2653"/>
      <w:bookmarkEnd w:id="168"/>
      <w:r>
        <w:t xml:space="preserve">&lt;2&gt; Последствия инфекционных и паразитарных болезней в зависимости от степени нарушения функции органов и систем организма указаны в соответствующих пунктах Перечня </w:t>
      </w:r>
      <w:r>
        <w:lastRenderedPageBreak/>
        <w:t>медицинских противопоказаний.</w:t>
      </w: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jc w:val="both"/>
      </w:pPr>
    </w:p>
    <w:p w:rsidR="00722316" w:rsidRDefault="007223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615D" w:rsidRDefault="0061615D">
      <w:bookmarkStart w:id="169" w:name="_GoBack"/>
      <w:bookmarkEnd w:id="169"/>
    </w:p>
    <w:sectPr w:rsidR="0061615D" w:rsidSect="00334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316"/>
    <w:rsid w:val="0061615D"/>
    <w:rsid w:val="0072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223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223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223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223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223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223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223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223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223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223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223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223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223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223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EXP&amp;n=731991&amp;dst=106333" TargetMode="External"/><Relationship Id="rId21" Type="http://schemas.openxmlformats.org/officeDocument/2006/relationships/hyperlink" Target="https://login.consultant.ru/link/?req=doc&amp;base=LAW&amp;n=389002&amp;dst=100146" TargetMode="External"/><Relationship Id="rId42" Type="http://schemas.openxmlformats.org/officeDocument/2006/relationships/hyperlink" Target="https://login.consultant.ru/link/?req=doc&amp;base=LAW&amp;n=482688&amp;dst=3" TargetMode="External"/><Relationship Id="rId63" Type="http://schemas.openxmlformats.org/officeDocument/2006/relationships/hyperlink" Target="https://login.consultant.ru/link/?req=doc&amp;base=EXP&amp;n=731991&amp;dst=102507" TargetMode="External"/><Relationship Id="rId84" Type="http://schemas.openxmlformats.org/officeDocument/2006/relationships/hyperlink" Target="https://login.consultant.ru/link/?req=doc&amp;base=EXP&amp;n=731991&amp;dst=105073" TargetMode="External"/><Relationship Id="rId138" Type="http://schemas.openxmlformats.org/officeDocument/2006/relationships/hyperlink" Target="https://login.consultant.ru/link/?req=doc&amp;base=EXP&amp;n=731991&amp;dst=140481" TargetMode="External"/><Relationship Id="rId159" Type="http://schemas.openxmlformats.org/officeDocument/2006/relationships/hyperlink" Target="https://login.consultant.ru/link/?req=doc&amp;base=EXP&amp;n=731991&amp;dst=107180" TargetMode="External"/><Relationship Id="rId170" Type="http://schemas.openxmlformats.org/officeDocument/2006/relationships/hyperlink" Target="https://login.consultant.ru/link/?req=doc&amp;base=EXP&amp;n=731991&amp;dst=108451" TargetMode="External"/><Relationship Id="rId191" Type="http://schemas.openxmlformats.org/officeDocument/2006/relationships/hyperlink" Target="https://login.consultant.ru/link/?req=doc&amp;base=EXP&amp;n=731991&amp;dst=111141" TargetMode="External"/><Relationship Id="rId205" Type="http://schemas.openxmlformats.org/officeDocument/2006/relationships/hyperlink" Target="https://login.consultant.ru/link/?req=doc&amp;base=EXP&amp;n=731991&amp;dst=119933" TargetMode="External"/><Relationship Id="rId16" Type="http://schemas.openxmlformats.org/officeDocument/2006/relationships/hyperlink" Target="https://login.consultant.ru/link/?req=doc&amp;base=LAW&amp;n=437000&amp;dst=100011" TargetMode="External"/><Relationship Id="rId107" Type="http://schemas.openxmlformats.org/officeDocument/2006/relationships/hyperlink" Target="https://login.consultant.ru/link/?req=doc&amp;base=EXP&amp;n=731991&amp;dst=106043" TargetMode="External"/><Relationship Id="rId11" Type="http://schemas.openxmlformats.org/officeDocument/2006/relationships/hyperlink" Target="https://login.consultant.ru/link/?req=doc&amp;base=LAW&amp;n=481289&amp;dst=100151" TargetMode="External"/><Relationship Id="rId32" Type="http://schemas.openxmlformats.org/officeDocument/2006/relationships/hyperlink" Target="https://login.consultant.ru/link/?req=doc&amp;base=LAW&amp;n=452984&amp;dst=100165" TargetMode="External"/><Relationship Id="rId37" Type="http://schemas.openxmlformats.org/officeDocument/2006/relationships/hyperlink" Target="https://login.consultant.ru/link/?req=doc&amp;base=LAW&amp;n=502632&amp;dst=102458" TargetMode="External"/><Relationship Id="rId53" Type="http://schemas.openxmlformats.org/officeDocument/2006/relationships/hyperlink" Target="https://login.consultant.ru/link/?req=doc&amp;base=EXP&amp;n=731991&amp;dst=100554" TargetMode="External"/><Relationship Id="rId58" Type="http://schemas.openxmlformats.org/officeDocument/2006/relationships/hyperlink" Target="https://login.consultant.ru/link/?req=doc&amp;base=EXP&amp;n=731991&amp;dst=101440" TargetMode="External"/><Relationship Id="rId74" Type="http://schemas.openxmlformats.org/officeDocument/2006/relationships/hyperlink" Target="https://login.consultant.ru/link/?req=doc&amp;base=EXP&amp;n=731991&amp;dst=103867" TargetMode="External"/><Relationship Id="rId79" Type="http://schemas.openxmlformats.org/officeDocument/2006/relationships/hyperlink" Target="https://login.consultant.ru/link/?req=doc&amp;base=EXP&amp;n=731991&amp;dst=104614" TargetMode="External"/><Relationship Id="rId102" Type="http://schemas.openxmlformats.org/officeDocument/2006/relationships/hyperlink" Target="https://login.consultant.ru/link/?req=doc&amp;base=EXP&amp;n=731991&amp;dst=105851" TargetMode="External"/><Relationship Id="rId123" Type="http://schemas.openxmlformats.org/officeDocument/2006/relationships/hyperlink" Target="https://login.consultant.ru/link/?req=doc&amp;base=EXP&amp;n=731991&amp;dst=106517" TargetMode="External"/><Relationship Id="rId128" Type="http://schemas.openxmlformats.org/officeDocument/2006/relationships/hyperlink" Target="https://login.consultant.ru/link/?req=doc&amp;base=EXP&amp;n=731991&amp;dst=140513" TargetMode="External"/><Relationship Id="rId144" Type="http://schemas.openxmlformats.org/officeDocument/2006/relationships/hyperlink" Target="https://login.consultant.ru/link/?req=doc&amp;base=EXP&amp;n=731991&amp;dst=140560" TargetMode="External"/><Relationship Id="rId149" Type="http://schemas.openxmlformats.org/officeDocument/2006/relationships/hyperlink" Target="https://login.consultant.ru/link/?req=doc&amp;base=EXP&amp;n=731991&amp;dst=106909" TargetMode="Externa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https://login.consultant.ru/link/?req=doc&amp;base=EXP&amp;n=731991&amp;dst=139473" TargetMode="External"/><Relationship Id="rId95" Type="http://schemas.openxmlformats.org/officeDocument/2006/relationships/hyperlink" Target="https://login.consultant.ru/link/?req=doc&amp;base=EXP&amp;n=731991&amp;dst=105638" TargetMode="External"/><Relationship Id="rId160" Type="http://schemas.openxmlformats.org/officeDocument/2006/relationships/hyperlink" Target="https://login.consultant.ru/link/?req=doc&amp;base=EXP&amp;n=731991&amp;dst=107194" TargetMode="External"/><Relationship Id="rId165" Type="http://schemas.openxmlformats.org/officeDocument/2006/relationships/hyperlink" Target="https://login.consultant.ru/link/?req=doc&amp;base=EXP&amp;n=731991&amp;dst=108004" TargetMode="External"/><Relationship Id="rId181" Type="http://schemas.openxmlformats.org/officeDocument/2006/relationships/hyperlink" Target="https://login.consultant.ru/link/?req=doc&amp;base=EXP&amp;n=731991&amp;dst=109382" TargetMode="External"/><Relationship Id="rId186" Type="http://schemas.openxmlformats.org/officeDocument/2006/relationships/hyperlink" Target="https://login.consultant.ru/link/?req=doc&amp;base=EXP&amp;n=731991&amp;dst=109758" TargetMode="External"/><Relationship Id="rId22" Type="http://schemas.openxmlformats.org/officeDocument/2006/relationships/hyperlink" Target="https://login.consultant.ru/link/?req=doc&amp;base=LAW&amp;n=502632&amp;dst=102454" TargetMode="External"/><Relationship Id="rId27" Type="http://schemas.openxmlformats.org/officeDocument/2006/relationships/hyperlink" Target="https://login.consultant.ru/link/?req=doc&amp;base=LAW&amp;n=389002&amp;dst=100258" TargetMode="External"/><Relationship Id="rId43" Type="http://schemas.openxmlformats.org/officeDocument/2006/relationships/hyperlink" Target="https://login.consultant.ru/link/?req=doc&amp;base=LAW&amp;n=482688&amp;dst=68" TargetMode="External"/><Relationship Id="rId48" Type="http://schemas.openxmlformats.org/officeDocument/2006/relationships/hyperlink" Target="https://login.consultant.ru/link/?req=doc&amp;base=EXP&amp;n=731991&amp;dst=100166" TargetMode="External"/><Relationship Id="rId64" Type="http://schemas.openxmlformats.org/officeDocument/2006/relationships/hyperlink" Target="https://login.consultant.ru/link/?req=doc&amp;base=EXP&amp;n=731991&amp;dst=102525" TargetMode="External"/><Relationship Id="rId69" Type="http://schemas.openxmlformats.org/officeDocument/2006/relationships/hyperlink" Target="https://login.consultant.ru/link/?req=doc&amp;base=EXP&amp;n=731991&amp;dst=103630" TargetMode="External"/><Relationship Id="rId113" Type="http://schemas.openxmlformats.org/officeDocument/2006/relationships/hyperlink" Target="https://login.consultant.ru/link/?req=doc&amp;base=EXP&amp;n=731991&amp;dst=106173" TargetMode="External"/><Relationship Id="rId118" Type="http://schemas.openxmlformats.org/officeDocument/2006/relationships/hyperlink" Target="https://login.consultant.ru/link/?req=doc&amp;base=EXP&amp;n=731991&amp;dst=106356" TargetMode="External"/><Relationship Id="rId134" Type="http://schemas.openxmlformats.org/officeDocument/2006/relationships/hyperlink" Target="https://login.consultant.ru/link/?req=doc&amp;base=EXP&amp;n=731991&amp;dst=106724" TargetMode="External"/><Relationship Id="rId139" Type="http://schemas.openxmlformats.org/officeDocument/2006/relationships/hyperlink" Target="https://login.consultant.ru/link/?req=doc&amp;base=EXP&amp;n=731991&amp;dst=140489" TargetMode="External"/><Relationship Id="rId80" Type="http://schemas.openxmlformats.org/officeDocument/2006/relationships/hyperlink" Target="https://login.consultant.ru/link/?req=doc&amp;base=EXP&amp;n=731991&amp;dst=104671" TargetMode="External"/><Relationship Id="rId85" Type="http://schemas.openxmlformats.org/officeDocument/2006/relationships/hyperlink" Target="https://login.consultant.ru/link/?req=doc&amp;base=EXP&amp;n=731991&amp;dst=104647" TargetMode="External"/><Relationship Id="rId150" Type="http://schemas.openxmlformats.org/officeDocument/2006/relationships/hyperlink" Target="https://login.consultant.ru/link/?req=doc&amp;base=EXP&amp;n=731991&amp;dst=140771" TargetMode="External"/><Relationship Id="rId155" Type="http://schemas.openxmlformats.org/officeDocument/2006/relationships/hyperlink" Target="https://login.consultant.ru/link/?req=doc&amp;base=EXP&amp;n=731991&amp;dst=107114" TargetMode="External"/><Relationship Id="rId171" Type="http://schemas.openxmlformats.org/officeDocument/2006/relationships/hyperlink" Target="https://login.consultant.ru/link/?req=doc&amp;base=EXP&amp;n=731991&amp;dst=115265" TargetMode="External"/><Relationship Id="rId176" Type="http://schemas.openxmlformats.org/officeDocument/2006/relationships/hyperlink" Target="https://login.consultant.ru/link/?req=doc&amp;base=EXP&amp;n=731991&amp;dst=109117" TargetMode="External"/><Relationship Id="rId192" Type="http://schemas.openxmlformats.org/officeDocument/2006/relationships/hyperlink" Target="https://login.consultant.ru/link/?req=doc&amp;base=EXP&amp;n=731991&amp;dst=111181" TargetMode="External"/><Relationship Id="rId197" Type="http://schemas.openxmlformats.org/officeDocument/2006/relationships/hyperlink" Target="https://login.consultant.ru/link/?req=doc&amp;base=EXP&amp;n=731991&amp;dst=113999" TargetMode="External"/><Relationship Id="rId206" Type="http://schemas.openxmlformats.org/officeDocument/2006/relationships/hyperlink" Target="https://login.consultant.ru/link/?req=doc&amp;base=EXP&amp;n=731991&amp;dst=119983" TargetMode="External"/><Relationship Id="rId201" Type="http://schemas.openxmlformats.org/officeDocument/2006/relationships/hyperlink" Target="https://login.consultant.ru/link/?req=doc&amp;base=EXP&amp;n=731991&amp;dst=119797" TargetMode="External"/><Relationship Id="rId12" Type="http://schemas.openxmlformats.org/officeDocument/2006/relationships/hyperlink" Target="https://login.consultant.ru/link/?req=doc&amp;base=LAW&amp;n=481289&amp;dst=100295" TargetMode="External"/><Relationship Id="rId17" Type="http://schemas.openxmlformats.org/officeDocument/2006/relationships/hyperlink" Target="https://login.consultant.ru/link/?req=doc&amp;base=LAW&amp;n=389002&amp;dst=100258" TargetMode="External"/><Relationship Id="rId33" Type="http://schemas.openxmlformats.org/officeDocument/2006/relationships/hyperlink" Target="https://login.consultant.ru/link/?req=doc&amp;base=LAW&amp;n=452984&amp;dst=100166" TargetMode="External"/><Relationship Id="rId38" Type="http://schemas.openxmlformats.org/officeDocument/2006/relationships/hyperlink" Target="https://login.consultant.ru/link/?req=doc&amp;base=LAW&amp;n=481289&amp;dst=100118" TargetMode="External"/><Relationship Id="rId59" Type="http://schemas.openxmlformats.org/officeDocument/2006/relationships/hyperlink" Target="https://login.consultant.ru/link/?req=doc&amp;base=EXP&amp;n=731991&amp;dst=101465" TargetMode="External"/><Relationship Id="rId103" Type="http://schemas.openxmlformats.org/officeDocument/2006/relationships/hyperlink" Target="https://login.consultant.ru/link/?req=doc&amp;base=EXP&amp;n=731991&amp;dst=105876" TargetMode="External"/><Relationship Id="rId108" Type="http://schemas.openxmlformats.org/officeDocument/2006/relationships/hyperlink" Target="https://login.consultant.ru/link/?req=doc&amp;base=EXP&amp;n=731991&amp;dst=106085" TargetMode="External"/><Relationship Id="rId124" Type="http://schemas.openxmlformats.org/officeDocument/2006/relationships/hyperlink" Target="https://login.consultant.ru/link/?req=doc&amp;base=EXP&amp;n=731991&amp;dst=106559" TargetMode="External"/><Relationship Id="rId129" Type="http://schemas.openxmlformats.org/officeDocument/2006/relationships/hyperlink" Target="https://login.consultant.ru/link/?req=doc&amp;base=EXP&amp;n=731991&amp;dst=140481" TargetMode="External"/><Relationship Id="rId54" Type="http://schemas.openxmlformats.org/officeDocument/2006/relationships/hyperlink" Target="https://login.consultant.ru/link/?req=doc&amp;base=EXP&amp;n=731991&amp;dst=100841" TargetMode="External"/><Relationship Id="rId70" Type="http://schemas.openxmlformats.org/officeDocument/2006/relationships/hyperlink" Target="https://login.consultant.ru/link/?req=doc&amp;base=EXP&amp;n=731991&amp;dst=103663" TargetMode="External"/><Relationship Id="rId75" Type="http://schemas.openxmlformats.org/officeDocument/2006/relationships/hyperlink" Target="https://login.consultant.ru/link/?req=doc&amp;base=EXP&amp;n=731991&amp;dst=103964" TargetMode="External"/><Relationship Id="rId91" Type="http://schemas.openxmlformats.org/officeDocument/2006/relationships/hyperlink" Target="https://login.consultant.ru/link/?req=doc&amp;base=EXP&amp;n=731991&amp;dst=105489" TargetMode="External"/><Relationship Id="rId96" Type="http://schemas.openxmlformats.org/officeDocument/2006/relationships/hyperlink" Target="https://login.consultant.ru/link/?req=doc&amp;base=EXP&amp;n=731991&amp;dst=105672" TargetMode="External"/><Relationship Id="rId140" Type="http://schemas.openxmlformats.org/officeDocument/2006/relationships/hyperlink" Target="https://login.consultant.ru/link/?req=doc&amp;base=EXP&amp;n=731991&amp;dst=140462" TargetMode="External"/><Relationship Id="rId145" Type="http://schemas.openxmlformats.org/officeDocument/2006/relationships/hyperlink" Target="https://login.consultant.ru/link/?req=doc&amp;base=EXP&amp;n=731991&amp;dst=140591" TargetMode="External"/><Relationship Id="rId161" Type="http://schemas.openxmlformats.org/officeDocument/2006/relationships/hyperlink" Target="https://login.consultant.ru/link/?req=doc&amp;base=EXP&amp;n=731991&amp;dst=107266" TargetMode="External"/><Relationship Id="rId166" Type="http://schemas.openxmlformats.org/officeDocument/2006/relationships/hyperlink" Target="https://login.consultant.ru/link/?req=doc&amp;base=EXP&amp;n=731991&amp;dst=108368" TargetMode="External"/><Relationship Id="rId182" Type="http://schemas.openxmlformats.org/officeDocument/2006/relationships/hyperlink" Target="https://login.consultant.ru/link/?req=doc&amp;base=EXP&amp;n=731991&amp;dst=109401" TargetMode="External"/><Relationship Id="rId187" Type="http://schemas.openxmlformats.org/officeDocument/2006/relationships/hyperlink" Target="https://login.consultant.ru/link/?req=doc&amp;base=EXP&amp;n=731991&amp;dst=1098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7000&amp;dst=100011" TargetMode="External"/><Relationship Id="rId23" Type="http://schemas.openxmlformats.org/officeDocument/2006/relationships/hyperlink" Target="https://login.consultant.ru/link/?req=doc&amp;base=LAW&amp;n=437000&amp;dst=100011" TargetMode="External"/><Relationship Id="rId28" Type="http://schemas.openxmlformats.org/officeDocument/2006/relationships/hyperlink" Target="https://login.consultant.ru/link/?req=doc&amp;base=LAW&amp;n=502632&amp;dst=101309" TargetMode="External"/><Relationship Id="rId49" Type="http://schemas.openxmlformats.org/officeDocument/2006/relationships/hyperlink" Target="https://login.consultant.ru/link/?req=doc&amp;base=EXP&amp;n=731991&amp;dst=100186" TargetMode="External"/><Relationship Id="rId114" Type="http://schemas.openxmlformats.org/officeDocument/2006/relationships/hyperlink" Target="https://login.consultant.ru/link/?req=doc&amp;base=EXP&amp;n=731991&amp;dst=106219" TargetMode="External"/><Relationship Id="rId119" Type="http://schemas.openxmlformats.org/officeDocument/2006/relationships/hyperlink" Target="https://login.consultant.ru/link/?req=doc&amp;base=EXP&amp;n=731991&amp;dst=106389" TargetMode="External"/><Relationship Id="rId44" Type="http://schemas.openxmlformats.org/officeDocument/2006/relationships/hyperlink" Target="https://login.consultant.ru/link/?req=doc&amp;base=LAW&amp;n=331062" TargetMode="External"/><Relationship Id="rId60" Type="http://schemas.openxmlformats.org/officeDocument/2006/relationships/hyperlink" Target="https://login.consultant.ru/link/?req=doc&amp;base=EXP&amp;n=731991&amp;dst=101316" TargetMode="External"/><Relationship Id="rId65" Type="http://schemas.openxmlformats.org/officeDocument/2006/relationships/hyperlink" Target="https://login.consultant.ru/link/?req=doc&amp;base=EXP&amp;n=731991&amp;dst=136941" TargetMode="External"/><Relationship Id="rId81" Type="http://schemas.openxmlformats.org/officeDocument/2006/relationships/hyperlink" Target="https://login.consultant.ru/link/?req=doc&amp;base=EXP&amp;n=731991&amp;dst=104816" TargetMode="External"/><Relationship Id="rId86" Type="http://schemas.openxmlformats.org/officeDocument/2006/relationships/hyperlink" Target="https://login.consultant.ru/link/?req=doc&amp;base=EXP&amp;n=731991&amp;dst=104659" TargetMode="External"/><Relationship Id="rId130" Type="http://schemas.openxmlformats.org/officeDocument/2006/relationships/hyperlink" Target="https://login.consultant.ru/link/?req=doc&amp;base=EXP&amp;n=731991&amp;dst=140494" TargetMode="External"/><Relationship Id="rId135" Type="http://schemas.openxmlformats.org/officeDocument/2006/relationships/hyperlink" Target="https://login.consultant.ru/link/?req=doc&amp;base=EXP&amp;n=731991&amp;dst=140510" TargetMode="External"/><Relationship Id="rId151" Type="http://schemas.openxmlformats.org/officeDocument/2006/relationships/hyperlink" Target="https://login.consultant.ru/link/?req=doc&amp;base=EXP&amp;n=731991&amp;dst=106949" TargetMode="External"/><Relationship Id="rId156" Type="http://schemas.openxmlformats.org/officeDocument/2006/relationships/hyperlink" Target="https://login.consultant.ru/link/?req=doc&amp;base=EXP&amp;n=731991&amp;dst=107308" TargetMode="External"/><Relationship Id="rId177" Type="http://schemas.openxmlformats.org/officeDocument/2006/relationships/hyperlink" Target="https://login.consultant.ru/link/?req=doc&amp;base=EXP&amp;n=731991&amp;dst=109219" TargetMode="External"/><Relationship Id="rId198" Type="http://schemas.openxmlformats.org/officeDocument/2006/relationships/hyperlink" Target="https://login.consultant.ru/link/?req=doc&amp;base=EXP&amp;n=731991&amp;dst=114912" TargetMode="External"/><Relationship Id="rId172" Type="http://schemas.openxmlformats.org/officeDocument/2006/relationships/hyperlink" Target="https://login.consultant.ru/link/?req=doc&amp;base=EXP&amp;n=731991&amp;dst=108517" TargetMode="External"/><Relationship Id="rId193" Type="http://schemas.openxmlformats.org/officeDocument/2006/relationships/hyperlink" Target="https://login.consultant.ru/link/?req=doc&amp;base=EXP&amp;n=731991&amp;dst=111222" TargetMode="External"/><Relationship Id="rId202" Type="http://schemas.openxmlformats.org/officeDocument/2006/relationships/hyperlink" Target="https://login.consultant.ru/link/?req=doc&amp;base=EXP&amp;n=731991&amp;dst=119804" TargetMode="External"/><Relationship Id="rId207" Type="http://schemas.openxmlformats.org/officeDocument/2006/relationships/hyperlink" Target="https://login.consultant.ru/link/?req=doc&amp;base=EXP&amp;n=731991&amp;dst=120501" TargetMode="External"/><Relationship Id="rId13" Type="http://schemas.openxmlformats.org/officeDocument/2006/relationships/hyperlink" Target="https://login.consultant.ru/link/?req=doc&amp;base=LAW&amp;n=489240&amp;dst=100073" TargetMode="External"/><Relationship Id="rId18" Type="http://schemas.openxmlformats.org/officeDocument/2006/relationships/hyperlink" Target="https://login.consultant.ru/link/?req=doc&amp;base=LAW&amp;n=502632&amp;dst=102460" TargetMode="External"/><Relationship Id="rId39" Type="http://schemas.openxmlformats.org/officeDocument/2006/relationships/hyperlink" Target="https://login.consultant.ru/link/?req=doc&amp;base=LAW&amp;n=199066" TargetMode="External"/><Relationship Id="rId109" Type="http://schemas.openxmlformats.org/officeDocument/2006/relationships/hyperlink" Target="https://login.consultant.ru/link/?req=doc&amp;base=EXP&amp;n=731991&amp;dst=106148" TargetMode="External"/><Relationship Id="rId34" Type="http://schemas.openxmlformats.org/officeDocument/2006/relationships/hyperlink" Target="https://login.consultant.ru/link/?req=doc&amp;base=LAW&amp;n=452984" TargetMode="External"/><Relationship Id="rId50" Type="http://schemas.openxmlformats.org/officeDocument/2006/relationships/hyperlink" Target="https://login.consultant.ru/link/?req=doc&amp;base=EXP&amp;n=731991&amp;dst=100262" TargetMode="External"/><Relationship Id="rId55" Type="http://schemas.openxmlformats.org/officeDocument/2006/relationships/hyperlink" Target="https://login.consultant.ru/link/?req=doc&amp;base=EXP&amp;n=731991&amp;dst=100913" TargetMode="External"/><Relationship Id="rId76" Type="http://schemas.openxmlformats.org/officeDocument/2006/relationships/hyperlink" Target="https://login.consultant.ru/link/?req=doc&amp;base=EXP&amp;n=731991&amp;dst=104219" TargetMode="External"/><Relationship Id="rId97" Type="http://schemas.openxmlformats.org/officeDocument/2006/relationships/hyperlink" Target="https://login.consultant.ru/link/?req=doc&amp;base=EXP&amp;n=731991&amp;dst=105737" TargetMode="External"/><Relationship Id="rId104" Type="http://schemas.openxmlformats.org/officeDocument/2006/relationships/hyperlink" Target="https://login.consultant.ru/link/?req=doc&amp;base=EXP&amp;n=731991&amp;dst=105984" TargetMode="External"/><Relationship Id="rId120" Type="http://schemas.openxmlformats.org/officeDocument/2006/relationships/hyperlink" Target="https://login.consultant.ru/link/?req=doc&amp;base=EXP&amp;n=731991&amp;dst=106444" TargetMode="External"/><Relationship Id="rId125" Type="http://schemas.openxmlformats.org/officeDocument/2006/relationships/hyperlink" Target="https://login.consultant.ru/link/?req=doc&amp;base=EXP&amp;n=731991&amp;dst=140458" TargetMode="External"/><Relationship Id="rId141" Type="http://schemas.openxmlformats.org/officeDocument/2006/relationships/hyperlink" Target="https://login.consultant.ru/link/?req=doc&amp;base=EXP&amp;n=731991&amp;dst=140510" TargetMode="External"/><Relationship Id="rId146" Type="http://schemas.openxmlformats.org/officeDocument/2006/relationships/hyperlink" Target="https://login.consultant.ru/link/?req=doc&amp;base=EXP&amp;n=731991&amp;dst=140592" TargetMode="External"/><Relationship Id="rId167" Type="http://schemas.openxmlformats.org/officeDocument/2006/relationships/hyperlink" Target="https://login.consultant.ru/link/?req=doc&amp;base=EXP&amp;n=731991&amp;dst=108451" TargetMode="External"/><Relationship Id="rId188" Type="http://schemas.openxmlformats.org/officeDocument/2006/relationships/hyperlink" Target="https://login.consultant.ru/link/?req=doc&amp;base=EXP&amp;n=731991&amp;dst=109937" TargetMode="External"/><Relationship Id="rId7" Type="http://schemas.openxmlformats.org/officeDocument/2006/relationships/hyperlink" Target="https://login.consultant.ru/link/?req=doc&amp;base=LAW&amp;n=489685&amp;dst=100006" TargetMode="External"/><Relationship Id="rId71" Type="http://schemas.openxmlformats.org/officeDocument/2006/relationships/hyperlink" Target="https://login.consultant.ru/link/?req=doc&amp;base=EXP&amp;n=731991&amp;dst=103749" TargetMode="External"/><Relationship Id="rId92" Type="http://schemas.openxmlformats.org/officeDocument/2006/relationships/hyperlink" Target="https://login.consultant.ru/link/?req=doc&amp;base=EXP&amp;n=731991&amp;dst=105588" TargetMode="External"/><Relationship Id="rId162" Type="http://schemas.openxmlformats.org/officeDocument/2006/relationships/hyperlink" Target="https://login.consultant.ru/link/?req=doc&amp;base=EXP&amp;n=731991&amp;dst=107724" TargetMode="External"/><Relationship Id="rId183" Type="http://schemas.openxmlformats.org/officeDocument/2006/relationships/hyperlink" Target="https://login.consultant.ru/link/?req=doc&amp;base=EXP&amp;n=731991&amp;dst=10953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76883&amp;dst=100042" TargetMode="External"/><Relationship Id="rId24" Type="http://schemas.openxmlformats.org/officeDocument/2006/relationships/hyperlink" Target="https://login.consultant.ru/link/?req=doc&amp;base=LAW&amp;n=482688&amp;dst=397" TargetMode="External"/><Relationship Id="rId40" Type="http://schemas.openxmlformats.org/officeDocument/2006/relationships/hyperlink" Target="https://login.consultant.ru/link/?req=doc&amp;base=LAW&amp;n=481289&amp;dst=183" TargetMode="External"/><Relationship Id="rId45" Type="http://schemas.openxmlformats.org/officeDocument/2006/relationships/hyperlink" Target="https://login.consultant.ru/link/?req=doc&amp;base=LAW&amp;n=489685&amp;dst=100006" TargetMode="External"/><Relationship Id="rId66" Type="http://schemas.openxmlformats.org/officeDocument/2006/relationships/hyperlink" Target="https://login.consultant.ru/link/?req=doc&amp;base=EXP&amp;n=731991&amp;dst=102653" TargetMode="External"/><Relationship Id="rId87" Type="http://schemas.openxmlformats.org/officeDocument/2006/relationships/hyperlink" Target="https://login.consultant.ru/link/?req=doc&amp;base=EXP&amp;n=731991&amp;dst=104663" TargetMode="External"/><Relationship Id="rId110" Type="http://schemas.openxmlformats.org/officeDocument/2006/relationships/hyperlink" Target="https://login.consultant.ru/link/?req=doc&amp;base=EXP&amp;n=731991&amp;dst=107677" TargetMode="External"/><Relationship Id="rId115" Type="http://schemas.openxmlformats.org/officeDocument/2006/relationships/hyperlink" Target="https://login.consultant.ru/link/?req=doc&amp;base=EXP&amp;n=731991&amp;dst=140187" TargetMode="External"/><Relationship Id="rId131" Type="http://schemas.openxmlformats.org/officeDocument/2006/relationships/hyperlink" Target="https://login.consultant.ru/link/?req=doc&amp;base=EXP&amp;n=731991&amp;dst=106654" TargetMode="External"/><Relationship Id="rId136" Type="http://schemas.openxmlformats.org/officeDocument/2006/relationships/hyperlink" Target="https://login.consultant.ru/link/?req=doc&amp;base=EXP&amp;n=731991&amp;dst=106681" TargetMode="External"/><Relationship Id="rId157" Type="http://schemas.openxmlformats.org/officeDocument/2006/relationships/hyperlink" Target="https://login.consultant.ru/link/?req=doc&amp;base=EXP&amp;n=731991&amp;dst=107433" TargetMode="External"/><Relationship Id="rId178" Type="http://schemas.openxmlformats.org/officeDocument/2006/relationships/hyperlink" Target="https://login.consultant.ru/link/?req=doc&amp;base=EXP&amp;n=731991&amp;dst=109271" TargetMode="External"/><Relationship Id="rId61" Type="http://schemas.openxmlformats.org/officeDocument/2006/relationships/hyperlink" Target="https://login.consultant.ru/link/?req=doc&amp;base=EXP&amp;n=731991&amp;dst=101422" TargetMode="External"/><Relationship Id="rId82" Type="http://schemas.openxmlformats.org/officeDocument/2006/relationships/hyperlink" Target="https://login.consultant.ru/link/?req=doc&amp;base=EXP&amp;n=731991&amp;dst=104839" TargetMode="External"/><Relationship Id="rId152" Type="http://schemas.openxmlformats.org/officeDocument/2006/relationships/hyperlink" Target="https://login.consultant.ru/link/?req=doc&amp;base=EXP&amp;n=731991&amp;dst=106973" TargetMode="External"/><Relationship Id="rId173" Type="http://schemas.openxmlformats.org/officeDocument/2006/relationships/hyperlink" Target="https://login.consultant.ru/link/?req=doc&amp;base=EXP&amp;n=731991&amp;dst=108820" TargetMode="External"/><Relationship Id="rId194" Type="http://schemas.openxmlformats.org/officeDocument/2006/relationships/hyperlink" Target="https://login.consultant.ru/link/?req=doc&amp;base=EXP&amp;n=731991&amp;dst=112082" TargetMode="External"/><Relationship Id="rId199" Type="http://schemas.openxmlformats.org/officeDocument/2006/relationships/hyperlink" Target="https://login.consultant.ru/link/?req=doc&amp;base=EXP&amp;n=731991&amp;dst=116079" TargetMode="External"/><Relationship Id="rId203" Type="http://schemas.openxmlformats.org/officeDocument/2006/relationships/hyperlink" Target="https://login.consultant.ru/link/?req=doc&amp;base=EXP&amp;n=731991&amp;dst=119844" TargetMode="External"/><Relationship Id="rId208" Type="http://schemas.openxmlformats.org/officeDocument/2006/relationships/hyperlink" Target="https://login.consultant.ru/link/?req=doc&amp;base=EXP&amp;n=731991&amp;dst=120574" TargetMode="External"/><Relationship Id="rId19" Type="http://schemas.openxmlformats.org/officeDocument/2006/relationships/hyperlink" Target="https://login.consultant.ru/link/?req=doc&amp;base=LAW&amp;n=389002&amp;dst=100258" TargetMode="External"/><Relationship Id="rId14" Type="http://schemas.openxmlformats.org/officeDocument/2006/relationships/hyperlink" Target="https://login.consultant.ru/link/?req=doc&amp;base=LAW&amp;n=489240&amp;dst=100105" TargetMode="External"/><Relationship Id="rId30" Type="http://schemas.openxmlformats.org/officeDocument/2006/relationships/hyperlink" Target="https://login.consultant.ru/link/?req=doc&amp;base=LAW&amp;n=199066" TargetMode="External"/><Relationship Id="rId35" Type="http://schemas.openxmlformats.org/officeDocument/2006/relationships/hyperlink" Target="https://login.consultant.ru/link/?req=doc&amp;base=LAW&amp;n=375352" TargetMode="External"/><Relationship Id="rId56" Type="http://schemas.openxmlformats.org/officeDocument/2006/relationships/hyperlink" Target="https://login.consultant.ru/link/?req=doc&amp;base=EXP&amp;n=731991&amp;dst=101087" TargetMode="External"/><Relationship Id="rId77" Type="http://schemas.openxmlformats.org/officeDocument/2006/relationships/hyperlink" Target="https://login.consultant.ru/link/?req=doc&amp;base=EXP&amp;n=731991&amp;dst=104400" TargetMode="External"/><Relationship Id="rId100" Type="http://schemas.openxmlformats.org/officeDocument/2006/relationships/hyperlink" Target="https://login.consultant.ru/link/?req=doc&amp;base=EXP&amp;n=731991&amp;dst=105716" TargetMode="External"/><Relationship Id="rId105" Type="http://schemas.openxmlformats.org/officeDocument/2006/relationships/hyperlink" Target="https://login.consultant.ru/link/?req=doc&amp;base=EXP&amp;n=731991&amp;dst=106043" TargetMode="External"/><Relationship Id="rId126" Type="http://schemas.openxmlformats.org/officeDocument/2006/relationships/hyperlink" Target="https://login.consultant.ru/link/?req=doc&amp;base=EXP&amp;n=731991&amp;dst=106584" TargetMode="External"/><Relationship Id="rId147" Type="http://schemas.openxmlformats.org/officeDocument/2006/relationships/hyperlink" Target="https://login.consultant.ru/link/?req=doc&amp;base=EXP&amp;n=731991&amp;dst=106927" TargetMode="External"/><Relationship Id="rId168" Type="http://schemas.openxmlformats.org/officeDocument/2006/relationships/hyperlink" Target="https://login.consultant.ru/link/?req=doc&amp;base=EXP&amp;n=731991&amp;dst=142117" TargetMode="External"/><Relationship Id="rId8" Type="http://schemas.openxmlformats.org/officeDocument/2006/relationships/hyperlink" Target="https://login.consultant.ru/link/?req=doc&amp;base=LAW&amp;n=389002&amp;dst=100258" TargetMode="External"/><Relationship Id="rId51" Type="http://schemas.openxmlformats.org/officeDocument/2006/relationships/hyperlink" Target="https://login.consultant.ru/link/?req=doc&amp;base=EXP&amp;n=731991&amp;dst=100519" TargetMode="External"/><Relationship Id="rId72" Type="http://schemas.openxmlformats.org/officeDocument/2006/relationships/hyperlink" Target="https://login.consultant.ru/link/?req=doc&amp;base=EXP&amp;n=731991&amp;dst=103772" TargetMode="External"/><Relationship Id="rId93" Type="http://schemas.openxmlformats.org/officeDocument/2006/relationships/hyperlink" Target="https://login.consultant.ru/link/?req=doc&amp;base=EXP&amp;n=731991&amp;dst=105600" TargetMode="External"/><Relationship Id="rId98" Type="http://schemas.openxmlformats.org/officeDocument/2006/relationships/hyperlink" Target="https://login.consultant.ru/link/?req=doc&amp;base=EXP&amp;n=731991&amp;dst=105748" TargetMode="External"/><Relationship Id="rId121" Type="http://schemas.openxmlformats.org/officeDocument/2006/relationships/hyperlink" Target="https://login.consultant.ru/link/?req=doc&amp;base=EXP&amp;n=731991&amp;dst=106472" TargetMode="External"/><Relationship Id="rId142" Type="http://schemas.openxmlformats.org/officeDocument/2006/relationships/hyperlink" Target="https://login.consultant.ru/link/?req=doc&amp;base=EXP&amp;n=731991&amp;dst=106658" TargetMode="External"/><Relationship Id="rId163" Type="http://schemas.openxmlformats.org/officeDocument/2006/relationships/hyperlink" Target="https://login.consultant.ru/link/?req=doc&amp;base=EXP&amp;n=731991&amp;dst=107856" TargetMode="External"/><Relationship Id="rId184" Type="http://schemas.openxmlformats.org/officeDocument/2006/relationships/hyperlink" Target="https://login.consultant.ru/link/?req=doc&amp;base=EXP&amp;n=731991&amp;dst=109618" TargetMode="External"/><Relationship Id="rId189" Type="http://schemas.openxmlformats.org/officeDocument/2006/relationships/hyperlink" Target="https://login.consultant.ru/link/?req=doc&amp;base=EXP&amp;n=731991&amp;dst=11071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LAW&amp;n=437000&amp;dst=100013" TargetMode="External"/><Relationship Id="rId46" Type="http://schemas.openxmlformats.org/officeDocument/2006/relationships/hyperlink" Target="https://login.consultant.ru/link/?req=doc&amp;base=EXP&amp;n=731991" TargetMode="External"/><Relationship Id="rId67" Type="http://schemas.openxmlformats.org/officeDocument/2006/relationships/hyperlink" Target="https://login.consultant.ru/link/?req=doc&amp;base=EXP&amp;n=731991&amp;dst=103030" TargetMode="External"/><Relationship Id="rId116" Type="http://schemas.openxmlformats.org/officeDocument/2006/relationships/hyperlink" Target="https://login.consultant.ru/link/?req=doc&amp;base=EXP&amp;n=731991&amp;dst=106286" TargetMode="External"/><Relationship Id="rId137" Type="http://schemas.openxmlformats.org/officeDocument/2006/relationships/hyperlink" Target="https://login.consultant.ru/link/?req=doc&amp;base=EXP&amp;n=731991&amp;dst=140567" TargetMode="External"/><Relationship Id="rId158" Type="http://schemas.openxmlformats.org/officeDocument/2006/relationships/hyperlink" Target="https://login.consultant.ru/link/?req=doc&amp;base=EXP&amp;n=731991&amp;dst=107133" TargetMode="External"/><Relationship Id="rId20" Type="http://schemas.openxmlformats.org/officeDocument/2006/relationships/hyperlink" Target="https://login.consultant.ru/link/?req=doc&amp;base=LAW&amp;n=502632&amp;dst=101309" TargetMode="External"/><Relationship Id="rId41" Type="http://schemas.openxmlformats.org/officeDocument/2006/relationships/hyperlink" Target="https://login.consultant.ru/link/?req=doc&amp;base=LAW&amp;n=357669&amp;dst=100009" TargetMode="External"/><Relationship Id="rId62" Type="http://schemas.openxmlformats.org/officeDocument/2006/relationships/hyperlink" Target="https://login.consultant.ru/link/?req=doc&amp;base=EXP&amp;n=731991&amp;dst=101574" TargetMode="External"/><Relationship Id="rId83" Type="http://schemas.openxmlformats.org/officeDocument/2006/relationships/hyperlink" Target="https://login.consultant.ru/link/?req=doc&amp;base=EXP&amp;n=731991&amp;dst=104859" TargetMode="External"/><Relationship Id="rId88" Type="http://schemas.openxmlformats.org/officeDocument/2006/relationships/hyperlink" Target="https://login.consultant.ru/link/?req=doc&amp;base=EXP&amp;n=731991&amp;dst=104665" TargetMode="External"/><Relationship Id="rId111" Type="http://schemas.openxmlformats.org/officeDocument/2006/relationships/hyperlink" Target="https://login.consultant.ru/link/?req=doc&amp;base=EXP&amp;n=731991&amp;dst=107708" TargetMode="External"/><Relationship Id="rId132" Type="http://schemas.openxmlformats.org/officeDocument/2006/relationships/hyperlink" Target="https://login.consultant.ru/link/?req=doc&amp;base=EXP&amp;n=731991&amp;dst=106658" TargetMode="External"/><Relationship Id="rId153" Type="http://schemas.openxmlformats.org/officeDocument/2006/relationships/hyperlink" Target="https://login.consultant.ru/link/?req=doc&amp;base=LAW&amp;n=489685&amp;dst=100006" TargetMode="External"/><Relationship Id="rId174" Type="http://schemas.openxmlformats.org/officeDocument/2006/relationships/hyperlink" Target="https://login.consultant.ru/link/?req=doc&amp;base=EXP&amp;n=731991&amp;dst=108878" TargetMode="External"/><Relationship Id="rId179" Type="http://schemas.openxmlformats.org/officeDocument/2006/relationships/hyperlink" Target="https://login.consultant.ru/link/?req=doc&amp;base=EXP&amp;n=731991&amp;dst=109342" TargetMode="External"/><Relationship Id="rId195" Type="http://schemas.openxmlformats.org/officeDocument/2006/relationships/hyperlink" Target="https://login.consultant.ru/link/?req=doc&amp;base=EXP&amp;n=731991&amp;dst=112980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login.consultant.ru/link/?req=doc&amp;base=EXP&amp;n=731991&amp;dst=110768" TargetMode="External"/><Relationship Id="rId204" Type="http://schemas.openxmlformats.org/officeDocument/2006/relationships/hyperlink" Target="https://login.consultant.ru/link/?req=doc&amp;base=EXP&amp;n=731991&amp;dst=119916" TargetMode="External"/><Relationship Id="rId15" Type="http://schemas.openxmlformats.org/officeDocument/2006/relationships/hyperlink" Target="https://login.consultant.ru/link/?req=doc&amp;base=LAW&amp;n=375352&amp;dst=100020" TargetMode="External"/><Relationship Id="rId36" Type="http://schemas.openxmlformats.org/officeDocument/2006/relationships/hyperlink" Target="https://login.consultant.ru/link/?req=doc&amp;base=LAW&amp;n=389002&amp;dst=100258" TargetMode="External"/><Relationship Id="rId57" Type="http://schemas.openxmlformats.org/officeDocument/2006/relationships/hyperlink" Target="https://login.consultant.ru/link/?req=doc&amp;base=EXP&amp;n=731991&amp;dst=101215" TargetMode="External"/><Relationship Id="rId106" Type="http://schemas.openxmlformats.org/officeDocument/2006/relationships/hyperlink" Target="https://login.consultant.ru/link/?req=doc&amp;base=EXP&amp;n=731991&amp;dst=106085" TargetMode="External"/><Relationship Id="rId127" Type="http://schemas.openxmlformats.org/officeDocument/2006/relationships/hyperlink" Target="https://login.consultant.ru/link/?req=doc&amp;base=EXP&amp;n=731991&amp;dst=140510" TargetMode="External"/><Relationship Id="rId10" Type="http://schemas.openxmlformats.org/officeDocument/2006/relationships/hyperlink" Target="https://login.consultant.ru/link/?req=doc&amp;base=LAW&amp;n=484629&amp;dst=123" TargetMode="External"/><Relationship Id="rId31" Type="http://schemas.openxmlformats.org/officeDocument/2006/relationships/hyperlink" Target="https://login.consultant.ru/link/?req=doc&amp;base=LAW&amp;n=477377&amp;dst=100114" TargetMode="External"/><Relationship Id="rId52" Type="http://schemas.openxmlformats.org/officeDocument/2006/relationships/hyperlink" Target="https://login.consultant.ru/link/?req=doc&amp;base=EXP&amp;n=731991&amp;dst=100549" TargetMode="External"/><Relationship Id="rId73" Type="http://schemas.openxmlformats.org/officeDocument/2006/relationships/hyperlink" Target="https://login.consultant.ru/link/?req=doc&amp;base=EXP&amp;n=731991&amp;dst=103834" TargetMode="External"/><Relationship Id="rId78" Type="http://schemas.openxmlformats.org/officeDocument/2006/relationships/hyperlink" Target="https://login.consultant.ru/link/?req=doc&amp;base=EXP&amp;n=731991&amp;dst=104486" TargetMode="External"/><Relationship Id="rId94" Type="http://schemas.openxmlformats.org/officeDocument/2006/relationships/hyperlink" Target="https://login.consultant.ru/link/?req=doc&amp;base=EXP&amp;n=731991&amp;dst=105618" TargetMode="External"/><Relationship Id="rId99" Type="http://schemas.openxmlformats.org/officeDocument/2006/relationships/hyperlink" Target="https://login.consultant.ru/link/?req=doc&amp;base=EXP&amp;n=731991&amp;dst=105701" TargetMode="External"/><Relationship Id="rId101" Type="http://schemas.openxmlformats.org/officeDocument/2006/relationships/hyperlink" Target="https://login.consultant.ru/link/?req=doc&amp;base=EXP&amp;n=731991&amp;dst=105768" TargetMode="External"/><Relationship Id="rId122" Type="http://schemas.openxmlformats.org/officeDocument/2006/relationships/hyperlink" Target="https://login.consultant.ru/link/?req=doc&amp;base=EXP&amp;n=731991&amp;dst=106480" TargetMode="External"/><Relationship Id="rId143" Type="http://schemas.openxmlformats.org/officeDocument/2006/relationships/hyperlink" Target="https://login.consultant.ru/link/?req=doc&amp;base=EXP&amp;n=731991&amp;dst=140542" TargetMode="External"/><Relationship Id="rId148" Type="http://schemas.openxmlformats.org/officeDocument/2006/relationships/hyperlink" Target="https://login.consultant.ru/link/?req=doc&amp;base=EXP&amp;n=731991&amp;dst=106833" TargetMode="External"/><Relationship Id="rId164" Type="http://schemas.openxmlformats.org/officeDocument/2006/relationships/hyperlink" Target="https://login.consultant.ru/link/?req=doc&amp;base=EXP&amp;n=731991&amp;dst=107886" TargetMode="External"/><Relationship Id="rId169" Type="http://schemas.openxmlformats.org/officeDocument/2006/relationships/hyperlink" Target="https://login.consultant.ru/link/?req=doc&amp;base=EXP&amp;n=731991&amp;dst=142122" TargetMode="External"/><Relationship Id="rId185" Type="http://schemas.openxmlformats.org/officeDocument/2006/relationships/hyperlink" Target="https://login.consultant.ru/link/?req=doc&amp;base=EXP&amp;n=731991&amp;dst=1097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632&amp;dst=102460" TargetMode="External"/><Relationship Id="rId180" Type="http://schemas.openxmlformats.org/officeDocument/2006/relationships/hyperlink" Target="https://login.consultant.ru/link/?req=doc&amp;base=EXP&amp;n=731991&amp;dst=109364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login.consultant.ru/link/?req=doc&amp;base=LAW&amp;n=500833" TargetMode="External"/><Relationship Id="rId47" Type="http://schemas.openxmlformats.org/officeDocument/2006/relationships/hyperlink" Target="https://login.consultant.ru/link/?req=doc&amp;base=EXP&amp;n=731991&amp;dst=100075" TargetMode="External"/><Relationship Id="rId68" Type="http://schemas.openxmlformats.org/officeDocument/2006/relationships/hyperlink" Target="https://login.consultant.ru/link/?req=doc&amp;base=EXP&amp;n=731991&amp;dst=103232" TargetMode="External"/><Relationship Id="rId89" Type="http://schemas.openxmlformats.org/officeDocument/2006/relationships/hyperlink" Target="https://login.consultant.ru/link/?req=doc&amp;base=EXP&amp;n=731991&amp;dst=139469" TargetMode="External"/><Relationship Id="rId112" Type="http://schemas.openxmlformats.org/officeDocument/2006/relationships/hyperlink" Target="https://login.consultant.ru/link/?req=doc&amp;base=EXP&amp;n=731991&amp;dst=106172" TargetMode="External"/><Relationship Id="rId133" Type="http://schemas.openxmlformats.org/officeDocument/2006/relationships/hyperlink" Target="https://login.consultant.ru/link/?req=doc&amp;base=EXP&amp;n=731991&amp;dst=106712" TargetMode="External"/><Relationship Id="rId154" Type="http://schemas.openxmlformats.org/officeDocument/2006/relationships/hyperlink" Target="https://login.consultant.ru/link/?req=doc&amp;base=EXP&amp;n=731991&amp;dst=107072" TargetMode="External"/><Relationship Id="rId175" Type="http://schemas.openxmlformats.org/officeDocument/2006/relationships/hyperlink" Target="https://login.consultant.ru/link/?req=doc&amp;base=EXP&amp;n=731991&amp;dst=109094" TargetMode="External"/><Relationship Id="rId196" Type="http://schemas.openxmlformats.org/officeDocument/2006/relationships/hyperlink" Target="https://login.consultant.ru/link/?req=doc&amp;base=EXP&amp;n=731991&amp;dst=113018" TargetMode="External"/><Relationship Id="rId200" Type="http://schemas.openxmlformats.org/officeDocument/2006/relationships/hyperlink" Target="https://login.consultant.ru/link/?req=doc&amp;base=EXP&amp;n=731991&amp;dst=1197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24072</Words>
  <Characters>137214</Characters>
  <Application>Microsoft Office Word</Application>
  <DocSecurity>0</DocSecurity>
  <Lines>1143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2025-04-15T09:03:00Z</dcterms:created>
  <dcterms:modified xsi:type="dcterms:W3CDTF">2025-04-15T09:04:00Z</dcterms:modified>
</cp:coreProperties>
</file>