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color w:val="000000"/>
          <w:sz w:val="12"/>
          <w:szCs w:val="12"/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12"/>
          <w:szCs w:val="12"/>
          <w:shd w:fill="auto" w:val="clear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>ИВ-236-16-201</w:t>
      </w:r>
      <w:r>
        <w:rPr>
          <w:rFonts w:ascii="Times New Roman" w:hAnsi="Times New Roman"/>
          <w:color w:val="C9211E"/>
          <w:sz w:val="20"/>
          <w:u w:val="single"/>
          <w:shd w:fill="auto" w:val="clear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от 16.06.</w:t>
      </w:r>
      <w:r>
        <w:rPr>
          <w:rFonts w:ascii="Times New Roman" w:hAnsi="Times New Roman"/>
          <w:sz w:val="20"/>
          <w:u w:val="single"/>
          <w:shd w:fill="auto" w:val="clear"/>
        </w:rPr>
        <w:t>2025 г.</w:t>
      </w:r>
    </w:p>
    <w:p>
      <w:pPr>
        <w:pStyle w:val="Normal"/>
        <w:spacing w:before="57" w:after="0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rPr>
          <w:b/>
          <w:b/>
          <w:sz w:val="16"/>
          <w:szCs w:val="16"/>
          <w:highlight w:val="none"/>
          <w:shd w:fill="auto" w:val="clear"/>
          <w:lang w:val="ru-RU"/>
        </w:rPr>
      </w:pPr>
      <w:r>
        <w:rPr>
          <w:b/>
          <w:sz w:val="16"/>
          <w:szCs w:val="16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Style w:val="Style20"/>
          <w:rFonts w:eastAsia="Times New Roman"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>Предупреждение об опасном  и неблагоприятных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Style w:val="Style20"/>
          <w:rFonts w:eastAsia="Times New Roman"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>метеорологических явлениях погоды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shd w:fill="auto" w:val="clear"/>
          <w:lang w:val="ru-RU"/>
        </w:rPr>
        <w:t xml:space="preserve">По данным </w:t>
      </w:r>
      <w:r>
        <w:rPr>
          <w:bCs/>
          <w:shd w:fill="auto" w:val="clear"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bCs/>
          <w:shd w:fill="auto" w:val="clear"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widowControl w:val="false"/>
        <w:numPr>
          <w:ilvl w:val="0"/>
          <w:numId w:val="2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rStyle w:val="192"/>
          <w:rFonts w:ascii="Times New Roman" w:hAnsi="Times New Roman" w:eastAsia="Times New Roman" w:cs="Times New Roman"/>
          <w:b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(ФГБУ «Иркутское УГМС»)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0" w:leader="none"/>
        </w:tabs>
        <w:bidi w:val="0"/>
        <w:ind w:left="432" w:right="0" w:hanging="4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numPr>
          <w:ilvl w:val="0"/>
          <w:numId w:val="5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3544" w:leader="none"/>
        </w:tabs>
        <w:suppressAutoHyphens w:val="true"/>
        <w:bidi w:val="0"/>
        <w:spacing w:lineRule="auto" w:line="240" w:before="0" w:after="0"/>
        <w:ind w:left="-42" w:hanging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>16 июня вечером в западных районах, 17 июня ночью  в западных и южных районах, 17 июня днем в северо-восточных районах местами очень сильные дожди.</w:t>
      </w:r>
    </w:p>
    <w:p>
      <w:pPr>
        <w:pStyle w:val="Normal"/>
        <w:widowControl w:val="false"/>
        <w:numPr>
          <w:ilvl w:val="0"/>
          <w:numId w:val="56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3544" w:leader="none"/>
        </w:tabs>
        <w:suppressAutoHyphens w:val="true"/>
        <w:bidi w:val="0"/>
        <w:spacing w:lineRule="auto" w:line="240" w:before="0" w:after="0"/>
        <w:ind w:left="-42" w:hanging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>17 июня местами по области ожидаются сильные дожди, ливни, грозы, сильный северо-западный ветер с порывами до 15-20 м/с.</w:t>
      </w:r>
    </w:p>
    <w:p>
      <w:pPr>
        <w:pStyle w:val="Normal"/>
        <w:widowControl w:val="false"/>
        <w:numPr>
          <w:ilvl w:val="0"/>
          <w:numId w:val="57"/>
        </w:numPr>
        <w:tabs>
          <w:tab w:val="clear" w:pos="720"/>
        </w:tabs>
        <w:bidi w:val="0"/>
        <w:ind w:left="-42" w:right="0" w:hanging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</w:r>
    </w:p>
    <w:p>
      <w:pPr>
        <w:pStyle w:val="ListParagraph"/>
        <w:numPr>
          <w:ilvl w:val="0"/>
          <w:numId w:val="2"/>
        </w:numPr>
        <w:spacing w:before="0" w:after="0"/>
        <w:ind w:left="0" w:hanging="0"/>
        <w:contextualSpacing/>
        <w:jc w:val="center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Прогноз погоды на сутки с 20 часов 1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6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июня до 20 часов 1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7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июня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3544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shd w:fill="auto" w:val="clear"/>
          <w:lang w:eastAsia="ru-RU"/>
        </w:rPr>
        <w:t>По области</w:t>
      </w:r>
      <w:r>
        <w:rPr>
          <w:rFonts w:cs="Times New Roman" w:ascii="Times New Roman" w:hAnsi="Times New Roman"/>
          <w:b/>
          <w:sz w:val="24"/>
          <w:szCs w:val="24"/>
          <w:shd w:fill="auto" w:val="clear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переменная облачность, кратковременные, местами ливневые дожди, грозы, ночью в горах Восточного Саяна и на селеопасных станциях южных районов, днем в северо-восточных районах сильные, местами очень сильные дожди, днем в западных районах без существенных осадков, утром туманы, ветер западный, северо-западный 5-10 м/с, местами порывы 15-20 м/с, температура ночью +11,+16°, при прояснении +3,+8°, днём +19,+24°, при облачной погоде +12,+17°. </w:t>
      </w:r>
    </w:p>
    <w:p>
      <w:pPr>
        <w:pStyle w:val="1"/>
        <w:widowControl/>
        <w:numPr>
          <w:ilvl w:val="0"/>
          <w:numId w:val="2"/>
        </w:numPr>
        <w:tabs>
          <w:tab w:val="clear" w:pos="720"/>
          <w:tab w:val="left" w:pos="708" w:leader="none"/>
        </w:tabs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/>
          <w:bCs w:val="false"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городу Иркутску</w:t>
      </w:r>
      <w:r>
        <w:rPr>
          <w:rFonts w:eastAsia="Times New Roman" w:cs="Times New Roman"/>
          <w:b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: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переменная облачность, ночью дождь, гроза, днем кратковременный дождь, ветер северо-западный 5-10 м/с, утром и днем порывы до 14 м/с, температура ночью +13,+15°, днём +22,+24°.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оз. Байкал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: 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8"/>
          <w:shd w:fill="auto" w:val="clear"/>
          <w:lang w:val="ru-RU" w:eastAsia="ru-RU" w:bidi="ar-SA"/>
        </w:rPr>
        <w:t>еременная облачность, местами кратковременные дожди, ночью по южной части озера умеренные, местами сильные дожди, грозы, ветер западный, северо-западный 6-11 м/с, порывы 13-18 м/с, днем по югу и средней части местами порывы до 23 м/с, температура ночью +8,+13°, днём +16,+21°.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kern w:val="0"/>
          <w:sz w:val="24"/>
          <w:szCs w:val="28"/>
          <w:lang w:val="ru-RU" w:eastAsia="ru-RU" w:bidi="ar-SA"/>
        </w:rPr>
      </w:pPr>
      <w:r>
        <w:rPr>
          <w:shd w:fill="auto" w:val="clear"/>
        </w:rPr>
      </w:r>
    </w:p>
    <w:p>
      <w:pPr>
        <w:pStyle w:val="Normal"/>
        <w:numPr>
          <w:ilvl w:val="0"/>
          <w:numId w:val="58"/>
        </w:numPr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0"/>
          <w:szCs w:val="20"/>
          <w:shd w:fill="auto" w:val="clear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5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60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61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62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>
      <w:pPr>
        <w:pStyle w:val="Normal"/>
        <w:numPr>
          <w:ilvl w:val="0"/>
          <w:numId w:val="63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>
      <w:pPr>
        <w:pStyle w:val="Normal"/>
        <w:numPr>
          <w:ilvl w:val="0"/>
          <w:numId w:val="64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65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66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67"/>
        </w:numPr>
        <w:tabs>
          <w:tab w:val="clear" w:pos="720"/>
          <w:tab w:val="left" w:pos="567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68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6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70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71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проведение мероприятий по разъяснению населению 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72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об опасных и неблагоприятных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single"/>
          <w:shd w:fill="auto" w:val="clear"/>
        </w:rPr>
        <w:t>метеорологических явлениях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none"/>
          <w:shd w:fill="auto" w:val="clear"/>
        </w:rPr>
        <w:t xml:space="preserve">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погоды и рекомендации по порядку реагирования на прогноз;</w:t>
      </w:r>
    </w:p>
    <w:p>
      <w:pPr>
        <w:pStyle w:val="Normal"/>
        <w:numPr>
          <w:ilvl w:val="0"/>
          <w:numId w:val="73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прогноз по заморозкам довести до производителей сельскохозяйственной продукции.</w:t>
      </w:r>
    </w:p>
    <w:p>
      <w:pPr>
        <w:pStyle w:val="Normal"/>
        <w:widowControl/>
        <w:numPr>
          <w:ilvl w:val="0"/>
          <w:numId w:val="74"/>
        </w:numPr>
        <w:suppressAutoHyphens w:val="true"/>
        <w:bidi w:val="0"/>
        <w:spacing w:before="0" w:after="0"/>
        <w:ind w:left="0" w:right="0" w:firstLine="567"/>
        <w:jc w:val="both"/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Normal"/>
        <w:widowControl/>
        <w:numPr>
          <w:ilvl w:val="0"/>
          <w:numId w:val="75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  <w:t>По риску аварий на энергосистемах и объектах ЖКХ:</w:t>
      </w:r>
    </w:p>
    <w:p>
      <w:pPr>
        <w:pStyle w:val="Normal"/>
        <w:widowControl/>
        <w:numPr>
          <w:ilvl w:val="0"/>
          <w:numId w:val="76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>
      <w:pPr>
        <w:pStyle w:val="Normal"/>
        <w:widowControl/>
        <w:numPr>
          <w:ilvl w:val="0"/>
          <w:numId w:val="77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>
      <w:pPr>
        <w:pStyle w:val="Normal"/>
        <w:widowControl/>
        <w:numPr>
          <w:ilvl w:val="0"/>
          <w:numId w:val="78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>
      <w:pPr>
        <w:pStyle w:val="Normal"/>
        <w:widowControl/>
        <w:numPr>
          <w:ilvl w:val="0"/>
          <w:numId w:val="79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принять меры по созданию постоянно действующего резерва мобильных (передвижных) электрических станций.</w:t>
      </w:r>
    </w:p>
    <w:p>
      <w:pPr>
        <w:pStyle w:val="Normal"/>
        <w:widowControl/>
        <w:numPr>
          <w:ilvl w:val="0"/>
          <w:numId w:val="80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>
      <w:pPr>
        <w:pStyle w:val="Normal"/>
        <w:widowControl/>
        <w:numPr>
          <w:ilvl w:val="0"/>
          <w:numId w:val="81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укомплектованность экстренных рабочих бригад необходимым оборудованием и техникой.</w:t>
      </w:r>
    </w:p>
    <w:p>
      <w:pPr>
        <w:pStyle w:val="Normal"/>
        <w:widowControl/>
        <w:numPr>
          <w:ilvl w:val="0"/>
          <w:numId w:val="82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>
      <w:pPr>
        <w:pStyle w:val="Normal"/>
        <w:widowControl/>
        <w:numPr>
          <w:ilvl w:val="0"/>
          <w:numId w:val="83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624"/>
        <w:jc w:val="left"/>
        <w:rPr>
          <w:rStyle w:val="Style20"/>
          <w:rFonts w:ascii="Times New Roman" w:hAnsi="Times New Roman" w:eastAsia="Times New Roman" w:cs="Times New Roman"/>
          <w:color w:val="000000"/>
          <w:kern w:val="0"/>
          <w:sz w:val="20"/>
          <w:szCs w:val="20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shd w:fill="auto" w:val="clear"/>
          <w:lang w:val="ru-RU" w:eastAsia="ru-RU" w:bidi="ar-SA"/>
        </w:rPr>
      </w:r>
    </w:p>
    <w:p>
      <w:pPr>
        <w:pStyle w:val="Normal"/>
        <w:widowControl/>
        <w:numPr>
          <w:ilvl w:val="0"/>
          <w:numId w:val="84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624"/>
        <w:jc w:val="left"/>
        <w:rPr/>
      </w:pP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shd w:fill="auto" w:val="clear"/>
          <w:lang w:val="ru-RU" w:eastAsia="ru-RU" w:bidi="ar-SA"/>
        </w:rPr>
        <w:t>По риску возникновения лесных (ландшафтных) пожаров и термических точек:</w:t>
      </w:r>
    </w:p>
    <w:p>
      <w:pPr>
        <w:pStyle w:val="9"/>
        <w:widowControl/>
        <w:numPr>
          <w:ilvl w:val="0"/>
          <w:numId w:val="85"/>
        </w:numPr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работу патрульных, патрульно-маневренных групп по недопущению возгораний;</w:t>
      </w:r>
    </w:p>
    <w:p>
      <w:pPr>
        <w:pStyle w:val="ListParagraph"/>
        <w:widowControl/>
        <w:numPr>
          <w:ilvl w:val="0"/>
          <w:numId w:val="86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10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при выявлении возгораний, незамедлительно информировать собственников (арендаторов) земель;</w:t>
      </w:r>
    </w:p>
    <w:p>
      <w:pPr>
        <w:pStyle w:val="ListParagraph"/>
        <w:widowControl/>
        <w:numPr>
          <w:ilvl w:val="0"/>
          <w:numId w:val="87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>
      <w:pPr>
        <w:pStyle w:val="ListParagraph"/>
        <w:widowControl/>
        <w:numPr>
          <w:ilvl w:val="0"/>
          <w:numId w:val="88"/>
        </w:numPr>
        <w:tabs>
          <w:tab w:val="clear" w:pos="720"/>
          <w:tab w:val="left" w:pos="517" w:leader="none"/>
          <w:tab w:val="left" w:pos="568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>
      <w:pPr>
        <w:pStyle w:val="ListParagraph"/>
        <w:widowControl/>
        <w:numPr>
          <w:ilvl w:val="0"/>
          <w:numId w:val="89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>
      <w:pPr>
        <w:pStyle w:val="ListParagraph"/>
        <w:widowControl/>
        <w:numPr>
          <w:ilvl w:val="0"/>
          <w:numId w:val="90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>
      <w:pPr>
        <w:pStyle w:val="ListParagraph"/>
        <w:widowControl/>
        <w:numPr>
          <w:ilvl w:val="0"/>
          <w:numId w:val="9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>
      <w:pPr>
        <w:pStyle w:val="ListParagraph"/>
        <w:widowControl/>
        <w:numPr>
          <w:ilvl w:val="0"/>
          <w:numId w:val="92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 xml:space="preserve">Предоставить письменный доклад о проведенных мероприятиях 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(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u w:val="single"/>
          <w:shd w:fill="auto" w:val="clear"/>
        </w:rPr>
        <w:t>от ЕДДС всех районов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)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, в адрес оперативного дежурного отдела мониторинга, моделирования и организации проведения превентивных мероприятий по электронной почте Е-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mail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 xml:space="preserve">: 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02@38.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 xml:space="preserve">, 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@38.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 xml:space="preserve"> 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до 1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4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: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0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0 ирк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FFFF00" w:val="clear"/>
        </w:rPr>
        <w:t xml:space="preserve"> 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16.06.2025 г.</w:t>
      </w:r>
    </w:p>
    <w:p>
      <w:pPr>
        <w:pStyle w:val="ListParagraph"/>
        <w:widowControl/>
        <w:numPr>
          <w:ilvl w:val="0"/>
          <w:numId w:val="93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20"/>
          <w:szCs w:val="20"/>
          <w:highlight w:val="none"/>
          <w:shd w:fill="auto" w:val="clear"/>
        </w:rPr>
      </w:pPr>
      <w:r>
        <w:rPr>
          <w:rStyle w:val="Style20"/>
          <w:rFonts w:eastAsia="Times New Roman" w:cs="Times New Roman" w:ascii="Times New Roman" w:hAnsi="Times New Roman"/>
          <w:b/>
          <w:bCs w:val="false"/>
          <w:color w:val="FF0000"/>
          <w:kern w:val="0"/>
          <w:sz w:val="20"/>
          <w:szCs w:val="20"/>
          <w:shd w:fill="auto" w:val="clear"/>
          <w:lang w:val="ru-RU" w:eastAsia="ru-RU" w:bidi="ar-SA"/>
        </w:rPr>
        <w:t>В донесении указать время доведения информации о предупреждении до мэров районов</w:t>
      </w:r>
      <w:r>
        <w:rPr>
          <w:rStyle w:val="Style20"/>
          <w:rFonts w:eastAsia="Times New Roman" w:cs="Times New Roman" w:ascii="Times New Roman" w:hAnsi="Times New Roman"/>
          <w:b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и глав МО.</w:t>
      </w:r>
    </w:p>
    <w:p>
      <w:pPr>
        <w:pStyle w:val="ListParagraph"/>
        <w:widowControl/>
        <w:numPr>
          <w:ilvl w:val="0"/>
          <w:numId w:val="94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Обо всех возникших предпосылках ЧС немедленно информировать ОД ЦУКС Главного управления МЧС России по Иркутской области (тел.:8(3952)- 453-246).</w:t>
      </w:r>
    </w:p>
    <w:p>
      <w:pPr>
        <w:pStyle w:val="ListParagraph"/>
        <w:widowControl/>
        <w:numPr>
          <w:ilvl w:val="0"/>
          <w:numId w:val="95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"/>
        <w:widowControl/>
        <w:numPr>
          <w:ilvl w:val="0"/>
          <w:numId w:val="96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7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8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9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Normal"/>
        <w:numPr>
          <w:ilvl w:val="0"/>
          <w:numId w:val="100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3389630</wp:posOffset>
            </wp:positionH>
            <wp:positionV relativeFrom="paragraph">
              <wp:posOffset>81280</wp:posOffset>
            </wp:positionV>
            <wp:extent cx="1087755" cy="697230"/>
            <wp:effectExtent l="0" t="0" r="0" b="0"/>
            <wp:wrapNone/>
            <wp:docPr id="2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370" t="-2120" r="-1370" b="-2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Старший оперативный дежурный</w:t>
      </w:r>
    </w:p>
    <w:p>
      <w:pPr>
        <w:pStyle w:val="Normal"/>
        <w:numPr>
          <w:ilvl w:val="0"/>
          <w:numId w:val="101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ЦУКС ГУ МЧС России по Иркутской области</w:t>
      </w:r>
    </w:p>
    <w:p>
      <w:pPr>
        <w:pStyle w:val="Normal"/>
        <w:numPr>
          <w:ilvl w:val="0"/>
          <w:numId w:val="102"/>
        </w:numPr>
        <w:jc w:val="left"/>
        <w:rPr>
          <w:rFonts w:ascii="Verdana" w:hAnsi="Verdana" w:eastAsia="Times New Roman" w:cs="Times New Roman"/>
          <w:b w:val="false"/>
          <w:b w:val="false"/>
          <w:bCs/>
          <w:i w:val="false"/>
          <w:i w:val="false"/>
          <w:iCs w:val="false"/>
          <w:color w:val="auto"/>
          <w:kern w:val="0"/>
          <w:sz w:val="24"/>
          <w:szCs w:val="20"/>
          <w:u w:val="none"/>
          <w:shd w:fill="auto" w:val="clear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полковник  внутренней службы                                                                                  П.А. Пенчук</w:t>
      </w:r>
    </w:p>
    <w:p>
      <w:pPr>
        <w:pStyle w:val="Normal"/>
        <w:widowControl w:val="false"/>
        <w:numPr>
          <w:ilvl w:val="0"/>
          <w:numId w:val="103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104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105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Петрова Ирина Сергеевна</w:t>
      </w:r>
    </w:p>
    <w:p>
      <w:pPr>
        <w:pStyle w:val="Normal"/>
        <w:widowControl w:val="false"/>
        <w:numPr>
          <w:ilvl w:val="0"/>
          <w:numId w:val="106"/>
        </w:numPr>
        <w:tabs>
          <w:tab w:val="clear" w:pos="720"/>
          <w:tab w:val="left" w:pos="3953" w:leader="none"/>
        </w:tabs>
        <w:suppressAutoHyphens w:val="true"/>
        <w:bidi w:val="0"/>
        <w:spacing w:lineRule="auto" w:line="228"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16"/>
          <w:szCs w:val="16"/>
          <w:u w:val="none"/>
          <w:shd w:fill="auto" w:val="clear"/>
          <w:em w:val="none"/>
          <w:lang w:val="ru-RU" w:eastAsia="zh-CN" w:bidi="ar-SA"/>
        </w:rPr>
        <w:t>тел. 8(3952)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3"/>
    <w:lvlOverride w:ilvl="0">
      <w:startOverride w:val="1"/>
    </w:lvlOverride>
  </w:num>
  <w:num w:numId="56">
    <w:abstractNumId w:val="3"/>
  </w:num>
  <w:num w:numId="57">
    <w:abstractNumId w:val="3"/>
  </w:num>
  <w:num w:numId="58">
    <w:abstractNumId w:val="2"/>
  </w:num>
  <w:num w:numId="59">
    <w:abstractNumId w:val="2"/>
  </w:num>
  <w:num w:numId="60">
    <w:abstractNumId w:val="2"/>
  </w:num>
  <w:num w:numId="61">
    <w:abstractNumId w:val="2"/>
  </w:num>
  <w:num w:numId="62">
    <w:abstractNumId w:val="2"/>
  </w:num>
  <w:num w:numId="63">
    <w:abstractNumId w:val="2"/>
  </w:num>
  <w:num w:numId="64">
    <w:abstractNumId w:val="2"/>
  </w:num>
  <w:num w:numId="65">
    <w:abstractNumId w:val="2"/>
  </w:num>
  <w:num w:numId="66">
    <w:abstractNumId w:val="2"/>
  </w:num>
  <w:num w:numId="67">
    <w:abstractNumId w:val="2"/>
  </w:num>
  <w:num w:numId="68">
    <w:abstractNumId w:val="2"/>
  </w:num>
  <w:num w:numId="69">
    <w:abstractNumId w:val="2"/>
  </w:num>
  <w:num w:numId="70">
    <w:abstractNumId w:val="2"/>
  </w:num>
  <w:num w:numId="71">
    <w:abstractNumId w:val="2"/>
  </w:num>
  <w:num w:numId="72">
    <w:abstractNumId w:val="2"/>
  </w:num>
  <w:num w:numId="73">
    <w:abstractNumId w:val="2"/>
  </w:num>
  <w:num w:numId="74">
    <w:abstractNumId w:val="2"/>
  </w:num>
  <w:num w:numId="75">
    <w:abstractNumId w:val="2"/>
  </w:num>
  <w:num w:numId="76">
    <w:abstractNumId w:val="2"/>
  </w:num>
  <w:num w:numId="77">
    <w:abstractNumId w:val="2"/>
  </w:num>
  <w:num w:numId="78">
    <w:abstractNumId w:val="2"/>
  </w:num>
  <w:num w:numId="79">
    <w:abstractNumId w:val="2"/>
  </w:num>
  <w:num w:numId="80">
    <w:abstractNumId w:val="2"/>
  </w:num>
  <w:num w:numId="81">
    <w:abstractNumId w:val="2"/>
  </w:num>
  <w:num w:numId="82">
    <w:abstractNumId w:val="2"/>
  </w:num>
  <w:num w:numId="83">
    <w:abstractNumId w:val="2"/>
  </w:num>
  <w:num w:numId="84">
    <w:abstractNumId w:val="2"/>
  </w:num>
  <w:num w:numId="85">
    <w:abstractNumId w:val="2"/>
  </w:num>
  <w:num w:numId="86">
    <w:abstractNumId w:val="2"/>
  </w:num>
  <w:num w:numId="87">
    <w:abstractNumId w:val="2"/>
  </w:num>
  <w:num w:numId="88">
    <w:abstractNumId w:val="2"/>
  </w:num>
  <w:num w:numId="89">
    <w:abstractNumId w:val="2"/>
  </w:num>
  <w:num w:numId="90">
    <w:abstractNumId w:val="2"/>
  </w:num>
  <w:num w:numId="91">
    <w:abstractNumId w:val="2"/>
  </w:num>
  <w:num w:numId="92">
    <w:abstractNumId w:val="2"/>
  </w:num>
  <w:num w:numId="93">
    <w:abstractNumId w:val="2"/>
  </w:num>
  <w:num w:numId="94">
    <w:abstractNumId w:val="2"/>
  </w:num>
  <w:num w:numId="95">
    <w:abstractNumId w:val="2"/>
  </w:num>
  <w:num w:numId="96">
    <w:abstractNumId w:val="2"/>
  </w:num>
  <w:num w:numId="97">
    <w:abstractNumId w:val="2"/>
  </w:num>
  <w:num w:numId="98">
    <w:abstractNumId w:val="2"/>
  </w:num>
  <w:num w:numId="99">
    <w:abstractNumId w:val="2"/>
  </w:num>
  <w:num w:numId="100">
    <w:abstractNumId w:val="2"/>
  </w:num>
  <w:num w:numId="101">
    <w:abstractNumId w:val="2"/>
  </w:num>
  <w:num w:numId="102">
    <w:abstractNumId w:val="2"/>
  </w:num>
  <w:num w:numId="103">
    <w:abstractNumId w:val="2"/>
  </w:num>
  <w:num w:numId="104">
    <w:abstractNumId w:val="2"/>
  </w:num>
  <w:num w:numId="105">
    <w:abstractNumId w:val="2"/>
  </w:num>
  <w:num w:numId="106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character" w:styleId="WW8Num3z0">
    <w:name w:val="WW8Num3z0"/>
    <w:qFormat/>
    <w:rPr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92">
    <w:name w:val="Основной шрифт абзаца192"/>
    <w:qFormat/>
    <w:rPr/>
  </w:style>
  <w:style w:type="character" w:styleId="WW8Num4z0">
    <w:name w:val="WW8Num4z0"/>
    <w:qFormat/>
    <w:rPr>
      <w:rFonts w:ascii="Times New Roman" w:hAnsi="Times New Roman" w:eastAsia="Times New Roman" w:cs="Times New Roman"/>
      <w:b/>
      <w:bCs/>
      <w:i w:val="false"/>
      <w:iCs/>
      <w:caps w:val="false"/>
      <w:smallCaps w:val="false"/>
      <w:strike w:val="false"/>
      <w:dstrike w:val="false"/>
      <w:outline w:val="false"/>
      <w:shadow w:val="false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paragraph" w:styleId="Style54">
    <w:name w:val="Абзац списка"/>
    <w:basedOn w:val="Normal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Application>LibreOffice/7.2.7.2$Linux_X86_64 LibreOffice_project/20$Build-2</Application>
  <AppVersion>15.0000</AppVersion>
  <Pages>2</Pages>
  <Words>868</Words>
  <Characters>6306</Characters>
  <CharactersWithSpaces>7203</CharactersWithSpaces>
  <Paragraphs>74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2025-04-24T12:03:03Z</cp:lastPrinted>
  <dcterms:modified xsi:type="dcterms:W3CDTF">2025-06-16T11:53:36Z</dcterms:modified>
  <cp:revision>602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