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A23" w:rsidRPr="00340EB5" w:rsidRDefault="00315A23" w:rsidP="00340EB5">
      <w:pPr>
        <w:shd w:val="clear" w:color="auto" w:fill="F4F7FC"/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color w:val="405965"/>
          <w:kern w:val="36"/>
          <w:sz w:val="48"/>
          <w:szCs w:val="48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kern w:val="36"/>
          <w:sz w:val="48"/>
          <w:szCs w:val="48"/>
          <w:lang w:eastAsia="ru-RU"/>
        </w:rPr>
        <w:t>Вводится обновленный формат расчета по страховым взносам</w:t>
      </w: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С 1 января 2026 года обновлены форма и порядок заполнения расчета по страховым взносам (письмо ФНС России от 22.12.2025 </w:t>
      </w:r>
      <w:hyperlink r:id="rId6" w:tgtFrame="_blank" w:history="1">
        <w:r w:rsidRPr="00340EB5">
          <w:rPr>
            <w:rFonts w:ascii="Times New Roman" w:eastAsia="Times New Roman" w:hAnsi="Times New Roman" w:cs="Times New Roman"/>
            <w:color w:val="0066B3"/>
            <w:sz w:val="24"/>
            <w:szCs w:val="24"/>
            <w:u w:val="single"/>
            <w:lang w:eastAsia="ru-RU"/>
          </w:rPr>
          <w:t>№ БС-4-11/11504@</w:t>
        </w:r>
      </w:hyperlink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). Обновления позволят субъектам малого и среднего предпринимательства (МСП), работающим в определенных отраслях, корректно отражать сведения о применении пониженных тарифов.</w:t>
      </w: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Для компаний и индивидуальных предпринимателей из реестра МСП, чья деятельность включена в специальный перечень, утвержденный Правительством Российской Федерации, в форму расчета добавлено приложение 3.1 к разделу 1. В этом разделе плательщики смогут привести расчет соответствия условиям для применения единого пониженного тарифа страховых взносов.</w:t>
      </w: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</w:p>
    <w:p w:rsidR="00315A23" w:rsidRPr="00340EB5" w:rsidRDefault="00315A23" w:rsidP="00340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Также вводятся новшества:</w:t>
      </w:r>
    </w:p>
    <w:p w:rsidR="00315A23" w:rsidRPr="00340EB5" w:rsidRDefault="00315A23" w:rsidP="00340EB5">
      <w:pPr>
        <w:numPr>
          <w:ilvl w:val="0"/>
          <w:numId w:val="1"/>
        </w:numPr>
        <w:shd w:val="clear" w:color="auto" w:fill="FFFFFF"/>
        <w:spacing w:after="150" w:line="240" w:lineRule="auto"/>
        <w:ind w:left="-225" w:firstLine="225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коды тарифа плательщика: дополнены значением «32»;</w:t>
      </w:r>
    </w:p>
    <w:p w:rsidR="00315A23" w:rsidRPr="00340EB5" w:rsidRDefault="00315A23" w:rsidP="00340EB5">
      <w:pPr>
        <w:numPr>
          <w:ilvl w:val="0"/>
          <w:numId w:val="2"/>
        </w:numPr>
        <w:shd w:val="clear" w:color="auto" w:fill="FFFFFF"/>
        <w:spacing w:after="150" w:line="240" w:lineRule="auto"/>
        <w:ind w:left="-225" w:firstLine="225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коды категории застрахованного лица: добавлены «ПВ», «ВЖПВ», «ВППВ».</w:t>
      </w:r>
    </w:p>
    <w:p w:rsidR="00315A23" w:rsidRPr="00340EB5" w:rsidRDefault="00315A23" w:rsidP="00340EB5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</w:pPr>
      <w:r w:rsidRPr="00340EB5">
        <w:rPr>
          <w:rFonts w:ascii="Times New Roman" w:eastAsia="Times New Roman" w:hAnsi="Times New Roman" w:cs="Times New Roman"/>
          <w:color w:val="405965"/>
          <w:sz w:val="24"/>
          <w:szCs w:val="24"/>
          <w:lang w:eastAsia="ru-RU"/>
        </w:rPr>
        <w:t>Таким образом, начиная с представления расчетов за первый квартал 2026 года, плательщики МСП прекращают использовать старые коды («20», «МС», «ВЖМС», «ВПМС»). Вместо них применяются новые обозначения, соответствующие актуальным льготным категориям.</w:t>
      </w:r>
    </w:p>
    <w:p w:rsidR="0069072A" w:rsidRDefault="0069072A">
      <w:bookmarkStart w:id="0" w:name="_GoBack"/>
      <w:bookmarkEnd w:id="0"/>
    </w:p>
    <w:sectPr w:rsidR="00690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F2365"/>
    <w:multiLevelType w:val="multilevel"/>
    <w:tmpl w:val="3DD2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100A32"/>
    <w:multiLevelType w:val="multilevel"/>
    <w:tmpl w:val="9CDC0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A23"/>
    <w:rsid w:val="00315A23"/>
    <w:rsid w:val="00340EB5"/>
    <w:rsid w:val="006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5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9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55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6309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09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7401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03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462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0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27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38/about_fts/about_nalog/1659264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Шафикова Лилия Алексеевна</cp:lastModifiedBy>
  <cp:revision>2</cp:revision>
  <dcterms:created xsi:type="dcterms:W3CDTF">2026-02-17T02:37:00Z</dcterms:created>
  <dcterms:modified xsi:type="dcterms:W3CDTF">2026-02-17T02:37:00Z</dcterms:modified>
</cp:coreProperties>
</file>