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000" w:firstRow="0" w:lastRow="0" w:firstColumn="0" w:lastColumn="0" w:noHBand="0" w:noVBand="0"/>
      </w:tblPr>
      <w:tblGrid>
        <w:gridCol w:w="5103"/>
        <w:gridCol w:w="5104"/>
      </w:tblGrid>
      <w:tr w:rsidR="00CC3087">
        <w:tc>
          <w:tcPr>
            <w:tcW w:w="5103" w:type="dxa"/>
          </w:tcPr>
          <w:p w:rsidR="00CC3087" w:rsidRDefault="00CC3087">
            <w:pPr>
              <w:autoSpaceDE w:val="0"/>
              <w:autoSpaceDN w:val="0"/>
              <w:adjustRightInd w:val="0"/>
              <w:spacing w:after="0" w:line="240" w:lineRule="auto"/>
              <w:rPr>
                <w:rFonts w:ascii="Arial" w:hAnsi="Arial" w:cs="Arial"/>
                <w:sz w:val="20"/>
                <w:szCs w:val="20"/>
              </w:rPr>
            </w:pPr>
            <w:r>
              <w:rPr>
                <w:rFonts w:ascii="Arial" w:hAnsi="Arial" w:cs="Arial"/>
                <w:sz w:val="20"/>
                <w:szCs w:val="20"/>
              </w:rPr>
              <w:t>10 декабря 2007 года</w:t>
            </w:r>
          </w:p>
        </w:tc>
        <w:tc>
          <w:tcPr>
            <w:tcW w:w="5103" w:type="dxa"/>
          </w:tcPr>
          <w:p w:rsidR="00CC3087" w:rsidRDefault="00CC3087">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N 124-оз</w:t>
            </w:r>
          </w:p>
        </w:tc>
      </w:tr>
    </w:tbl>
    <w:p w:rsidR="00CC3087" w:rsidRDefault="00CC3087" w:rsidP="00CC3087">
      <w:pPr>
        <w:pBdr>
          <w:top w:val="single" w:sz="6" w:space="0" w:color="auto"/>
        </w:pBdr>
        <w:autoSpaceDE w:val="0"/>
        <w:autoSpaceDN w:val="0"/>
        <w:adjustRightInd w:val="0"/>
        <w:spacing w:before="100" w:after="100" w:line="240" w:lineRule="auto"/>
        <w:jc w:val="both"/>
        <w:rPr>
          <w:rFonts w:ascii="Arial" w:hAnsi="Arial" w:cs="Arial"/>
          <w:sz w:val="2"/>
          <w:szCs w:val="2"/>
        </w:rPr>
      </w:pPr>
    </w:p>
    <w:p w:rsidR="00CC3087" w:rsidRDefault="00CC3087" w:rsidP="00CC3087">
      <w:pPr>
        <w:autoSpaceDE w:val="0"/>
        <w:autoSpaceDN w:val="0"/>
        <w:adjustRightInd w:val="0"/>
        <w:spacing w:after="0" w:line="240" w:lineRule="auto"/>
        <w:jc w:val="both"/>
        <w:outlineLvl w:val="0"/>
        <w:rPr>
          <w:rFonts w:ascii="Arial" w:hAnsi="Arial" w:cs="Arial"/>
          <w:sz w:val="20"/>
          <w:szCs w:val="20"/>
        </w:rPr>
      </w:pPr>
    </w:p>
    <w:p w:rsidR="00CC3087" w:rsidRDefault="00CC3087" w:rsidP="00CC3087">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ЗАКОН</w:t>
      </w:r>
    </w:p>
    <w:p w:rsidR="00CC3087" w:rsidRDefault="00CC3087" w:rsidP="00CC3087">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CC3087" w:rsidRDefault="00CC3087" w:rsidP="00CC3087">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ИРКУТСКОЙ ОБЛАСТИ</w:t>
      </w:r>
    </w:p>
    <w:p w:rsidR="00CC3087" w:rsidRDefault="00CC3087" w:rsidP="00CC3087">
      <w:pPr>
        <w:keepNext w:val="0"/>
        <w:keepLines w:val="0"/>
        <w:autoSpaceDE w:val="0"/>
        <w:autoSpaceDN w:val="0"/>
        <w:adjustRightInd w:val="0"/>
        <w:spacing w:before="0" w:line="240" w:lineRule="auto"/>
        <w:jc w:val="center"/>
        <w:rPr>
          <w:rFonts w:ascii="Arial" w:eastAsiaTheme="minorHAnsi" w:hAnsi="Arial" w:cs="Arial"/>
          <w:color w:val="auto"/>
          <w:sz w:val="20"/>
          <w:szCs w:val="20"/>
        </w:rPr>
      </w:pPr>
    </w:p>
    <w:p w:rsidR="00CC3087" w:rsidRDefault="00CC3087" w:rsidP="00CC3087">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ОБ АДМИНИСТРАТИВНОЙ ОТВЕТСТВЕННОСТИ ЗА ПРАВОНАРУШЕНИЯ</w:t>
      </w:r>
    </w:p>
    <w:p w:rsidR="00CC3087" w:rsidRDefault="00CC3087" w:rsidP="00CC3087">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В СФЕРЕ РЕГУЛЯРНЫХ ПЕРЕВОЗОК ПАССАЖИРОВ И БАГАЖА</w:t>
      </w:r>
    </w:p>
    <w:p w:rsidR="00CC3087" w:rsidRDefault="00CC3087" w:rsidP="00CC3087">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АВТОМОБИЛЬНЫМ ТРАНСПОРТОМ И ГОРОДСКИМ НАЗЕМНЫМ</w:t>
      </w:r>
    </w:p>
    <w:p w:rsidR="00CC3087" w:rsidRDefault="00CC3087" w:rsidP="00CC3087">
      <w:pPr>
        <w:keepNext w:val="0"/>
        <w:keepLines w:val="0"/>
        <w:autoSpaceDE w:val="0"/>
        <w:autoSpaceDN w:val="0"/>
        <w:adjustRightInd w:val="0"/>
        <w:spacing w:before="0" w:line="240" w:lineRule="auto"/>
        <w:jc w:val="center"/>
        <w:rPr>
          <w:rFonts w:ascii="Arial" w:eastAsiaTheme="minorHAnsi" w:hAnsi="Arial" w:cs="Arial"/>
          <w:color w:val="auto"/>
          <w:sz w:val="20"/>
          <w:szCs w:val="20"/>
        </w:rPr>
      </w:pPr>
      <w:r>
        <w:rPr>
          <w:rFonts w:ascii="Arial" w:eastAsiaTheme="minorHAnsi" w:hAnsi="Arial" w:cs="Arial"/>
          <w:color w:val="auto"/>
          <w:sz w:val="20"/>
          <w:szCs w:val="20"/>
        </w:rPr>
        <w:t>ЭЛЕКТРИЧЕСКИМ ТРАНСПОРТОМ В ИРКУТСКОЙ ОБЛАСТИ</w:t>
      </w:r>
    </w:p>
    <w:p w:rsidR="00CC3087" w:rsidRDefault="00CC3087" w:rsidP="00CC3087">
      <w:pPr>
        <w:autoSpaceDE w:val="0"/>
        <w:autoSpaceDN w:val="0"/>
        <w:adjustRightInd w:val="0"/>
        <w:spacing w:after="0" w:line="240" w:lineRule="auto"/>
        <w:jc w:val="both"/>
        <w:rPr>
          <w:rFonts w:ascii="Arial" w:hAnsi="Arial" w:cs="Arial"/>
          <w:sz w:val="20"/>
          <w:szCs w:val="20"/>
        </w:rPr>
      </w:pPr>
    </w:p>
    <w:p w:rsidR="00CC3087" w:rsidRDefault="00CC3087" w:rsidP="00CC3087">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Принят</w:t>
      </w:r>
    </w:p>
    <w:p w:rsidR="00CC3087" w:rsidRDefault="00CC3087" w:rsidP="00CC3087">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постановлением</w:t>
      </w:r>
    </w:p>
    <w:p w:rsidR="00CC3087" w:rsidRDefault="00CC3087" w:rsidP="00CC3087">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Законодательного собрания</w:t>
      </w:r>
    </w:p>
    <w:p w:rsidR="00CC3087" w:rsidRDefault="00CC3087" w:rsidP="00CC3087">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Иркутской области</w:t>
      </w:r>
    </w:p>
    <w:p w:rsidR="00CC3087" w:rsidRDefault="00CC3087" w:rsidP="00CC3087">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от 21 ноября 2007 года</w:t>
      </w:r>
    </w:p>
    <w:p w:rsidR="00CC3087" w:rsidRDefault="00CC3087" w:rsidP="00CC3087">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N 36/3/5-СЗ</w:t>
      </w:r>
    </w:p>
    <w:p w:rsidR="00CC3087" w:rsidRDefault="00CC3087" w:rsidP="00CC3087">
      <w:pPr>
        <w:autoSpaceDE w:val="0"/>
        <w:autoSpaceDN w:val="0"/>
        <w:adjustRightInd w:val="0"/>
        <w:spacing w:after="0" w:line="240" w:lineRule="auto"/>
        <w:rPr>
          <w:rFonts w:ascii="Arial" w:hAnsi="Arial" w:cs="Arial"/>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CC3087">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CC3087" w:rsidRDefault="00CC3087">
            <w:pPr>
              <w:autoSpaceDE w:val="0"/>
              <w:autoSpaceDN w:val="0"/>
              <w:adjustRightInd w:val="0"/>
              <w:spacing w:after="0" w:line="240" w:lineRule="auto"/>
              <w:rPr>
                <w:rFonts w:ascii="Arial" w:hAnsi="Arial" w:cs="Arial"/>
                <w:sz w:val="24"/>
                <w:szCs w:val="24"/>
              </w:rPr>
            </w:pPr>
          </w:p>
        </w:tc>
        <w:tc>
          <w:tcPr>
            <w:tcW w:w="113" w:type="dxa"/>
            <w:shd w:val="clear" w:color="auto" w:fill="F4F3F8"/>
            <w:tcMar>
              <w:top w:w="0" w:type="dxa"/>
              <w:left w:w="0" w:type="dxa"/>
              <w:bottom w:w="0" w:type="dxa"/>
              <w:right w:w="0" w:type="dxa"/>
            </w:tcMar>
          </w:tcPr>
          <w:p w:rsidR="00CC3087" w:rsidRDefault="00CC3087">
            <w:pPr>
              <w:autoSpaceDE w:val="0"/>
              <w:autoSpaceDN w:val="0"/>
              <w:adjustRightInd w:val="0"/>
              <w:spacing w:after="0" w:line="240" w:lineRule="auto"/>
              <w:rPr>
                <w:rFonts w:ascii="Arial" w:hAnsi="Arial" w:cs="Arial"/>
                <w:sz w:val="24"/>
                <w:szCs w:val="24"/>
              </w:rPr>
            </w:pPr>
          </w:p>
        </w:tc>
        <w:tc>
          <w:tcPr>
            <w:tcW w:w="0" w:type="auto"/>
            <w:shd w:val="clear" w:color="auto" w:fill="F4F3F8"/>
            <w:tcMar>
              <w:top w:w="113" w:type="dxa"/>
              <w:left w:w="0" w:type="dxa"/>
              <w:bottom w:w="113" w:type="dxa"/>
              <w:right w:w="0" w:type="dxa"/>
            </w:tcMar>
          </w:tcPr>
          <w:p w:rsidR="00CC3087" w:rsidRDefault="00CC3087">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Список изменяющих документов</w:t>
            </w:r>
          </w:p>
          <w:p w:rsidR="00CC3087" w:rsidRDefault="00CC3087">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(в ред. Законов Иркутской области</w:t>
            </w:r>
          </w:p>
          <w:p w:rsidR="00CC3087" w:rsidRDefault="00CC3087">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от 12.07.2010 </w:t>
            </w:r>
            <w:hyperlink r:id="rId5" w:history="1">
              <w:r>
                <w:rPr>
                  <w:rFonts w:ascii="Arial" w:hAnsi="Arial" w:cs="Arial"/>
                  <w:color w:val="0000FF"/>
                  <w:sz w:val="20"/>
                  <w:szCs w:val="20"/>
                </w:rPr>
                <w:t>N 61-ОЗ</w:t>
              </w:r>
            </w:hyperlink>
            <w:r>
              <w:rPr>
                <w:rFonts w:ascii="Arial" w:hAnsi="Arial" w:cs="Arial"/>
                <w:color w:val="392C69"/>
                <w:sz w:val="20"/>
                <w:szCs w:val="20"/>
              </w:rPr>
              <w:t xml:space="preserve">, от 17.10.2011 </w:t>
            </w:r>
            <w:hyperlink r:id="rId6" w:history="1">
              <w:r>
                <w:rPr>
                  <w:rFonts w:ascii="Arial" w:hAnsi="Arial" w:cs="Arial"/>
                  <w:color w:val="0000FF"/>
                  <w:sz w:val="20"/>
                  <w:szCs w:val="20"/>
                </w:rPr>
                <w:t>N 85-ОЗ</w:t>
              </w:r>
            </w:hyperlink>
            <w:r>
              <w:rPr>
                <w:rFonts w:ascii="Arial" w:hAnsi="Arial" w:cs="Arial"/>
                <w:color w:val="392C69"/>
                <w:sz w:val="20"/>
                <w:szCs w:val="20"/>
              </w:rPr>
              <w:t>,</w:t>
            </w:r>
          </w:p>
          <w:p w:rsidR="00CC3087" w:rsidRDefault="00CC3087">
            <w:pPr>
              <w:autoSpaceDE w:val="0"/>
              <w:autoSpaceDN w:val="0"/>
              <w:adjustRightInd w:val="0"/>
              <w:spacing w:after="0" w:line="240" w:lineRule="auto"/>
              <w:jc w:val="center"/>
              <w:rPr>
                <w:rFonts w:ascii="Arial" w:hAnsi="Arial" w:cs="Arial"/>
                <w:color w:val="392C69"/>
                <w:sz w:val="20"/>
                <w:szCs w:val="20"/>
              </w:rPr>
            </w:pPr>
            <w:r>
              <w:rPr>
                <w:rFonts w:ascii="Arial" w:hAnsi="Arial" w:cs="Arial"/>
                <w:color w:val="392C69"/>
                <w:sz w:val="20"/>
                <w:szCs w:val="20"/>
              </w:rPr>
              <w:t xml:space="preserve">от 13.05.2013 </w:t>
            </w:r>
            <w:hyperlink r:id="rId7" w:history="1">
              <w:r>
                <w:rPr>
                  <w:rFonts w:ascii="Arial" w:hAnsi="Arial" w:cs="Arial"/>
                  <w:color w:val="0000FF"/>
                  <w:sz w:val="20"/>
                  <w:szCs w:val="20"/>
                </w:rPr>
                <w:t>N 27-ОЗ</w:t>
              </w:r>
            </w:hyperlink>
            <w:r>
              <w:rPr>
                <w:rFonts w:ascii="Arial" w:hAnsi="Arial" w:cs="Arial"/>
                <w:color w:val="392C69"/>
                <w:sz w:val="20"/>
                <w:szCs w:val="20"/>
              </w:rPr>
              <w:t xml:space="preserve">, от 09.10.2014 </w:t>
            </w:r>
            <w:hyperlink r:id="rId8" w:history="1">
              <w:r>
                <w:rPr>
                  <w:rFonts w:ascii="Arial" w:hAnsi="Arial" w:cs="Arial"/>
                  <w:color w:val="0000FF"/>
                  <w:sz w:val="20"/>
                  <w:szCs w:val="20"/>
                </w:rPr>
                <w:t>N 110-ОЗ</w:t>
              </w:r>
            </w:hyperlink>
            <w:r>
              <w:rPr>
                <w:rFonts w:ascii="Arial" w:hAnsi="Arial" w:cs="Arial"/>
                <w:color w:val="392C69"/>
                <w:sz w:val="20"/>
                <w:szCs w:val="20"/>
              </w:rPr>
              <w:t xml:space="preserve">, от 09.06.2025 </w:t>
            </w:r>
            <w:hyperlink r:id="rId9" w:history="1">
              <w:r>
                <w:rPr>
                  <w:rFonts w:ascii="Arial" w:hAnsi="Arial" w:cs="Arial"/>
                  <w:color w:val="0000FF"/>
                  <w:sz w:val="20"/>
                  <w:szCs w:val="20"/>
                </w:rPr>
                <w:t>N 40-ОЗ</w:t>
              </w:r>
            </w:hyperlink>
            <w:r>
              <w:rPr>
                <w:rFonts w:ascii="Arial" w:hAnsi="Arial" w:cs="Arial"/>
                <w:color w:val="392C69"/>
                <w:sz w:val="20"/>
                <w:szCs w:val="20"/>
              </w:rPr>
              <w:t>)</w:t>
            </w:r>
          </w:p>
        </w:tc>
        <w:tc>
          <w:tcPr>
            <w:tcW w:w="113" w:type="dxa"/>
            <w:shd w:val="clear" w:color="auto" w:fill="F4F3F8"/>
            <w:tcMar>
              <w:top w:w="0" w:type="dxa"/>
              <w:left w:w="0" w:type="dxa"/>
              <w:bottom w:w="0" w:type="dxa"/>
              <w:right w:w="0" w:type="dxa"/>
            </w:tcMar>
          </w:tcPr>
          <w:p w:rsidR="00CC3087" w:rsidRDefault="00CC3087">
            <w:pPr>
              <w:autoSpaceDE w:val="0"/>
              <w:autoSpaceDN w:val="0"/>
              <w:adjustRightInd w:val="0"/>
              <w:spacing w:after="0" w:line="240" w:lineRule="auto"/>
              <w:jc w:val="center"/>
              <w:rPr>
                <w:rFonts w:ascii="Arial" w:hAnsi="Arial" w:cs="Arial"/>
                <w:color w:val="392C69"/>
                <w:sz w:val="20"/>
                <w:szCs w:val="20"/>
              </w:rPr>
            </w:pPr>
          </w:p>
        </w:tc>
      </w:tr>
    </w:tbl>
    <w:p w:rsidR="00CC3087" w:rsidRDefault="00CC3087" w:rsidP="00CC3087">
      <w:pPr>
        <w:autoSpaceDE w:val="0"/>
        <w:autoSpaceDN w:val="0"/>
        <w:adjustRightInd w:val="0"/>
        <w:spacing w:after="0" w:line="240" w:lineRule="auto"/>
        <w:jc w:val="both"/>
        <w:rPr>
          <w:rFonts w:ascii="Arial" w:hAnsi="Arial" w:cs="Arial"/>
          <w:sz w:val="20"/>
          <w:szCs w:val="20"/>
        </w:rPr>
      </w:pPr>
    </w:p>
    <w:p w:rsidR="00CC3087" w:rsidRDefault="00CC3087" w:rsidP="00CC3087">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1. Предмет регулирования настоящего Закона</w:t>
      </w:r>
    </w:p>
    <w:p w:rsidR="00CC3087" w:rsidRDefault="00CC3087" w:rsidP="00CC3087">
      <w:pPr>
        <w:autoSpaceDE w:val="0"/>
        <w:autoSpaceDN w:val="0"/>
        <w:adjustRightInd w:val="0"/>
        <w:spacing w:after="0" w:line="240" w:lineRule="auto"/>
        <w:jc w:val="both"/>
        <w:rPr>
          <w:rFonts w:ascii="Arial" w:hAnsi="Arial" w:cs="Arial"/>
          <w:sz w:val="20"/>
          <w:szCs w:val="20"/>
        </w:rPr>
      </w:pPr>
    </w:p>
    <w:p w:rsidR="00CC3087" w:rsidRDefault="00CC3087" w:rsidP="00CC3087">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Настоящий Закон устанавливает в Иркутской области, включая территорию Усть-Ордынского Бурятского округа (далее - область), административную ответственность за совершение правонарушений в сфере регулярных перевозок пассажиров и багажа автомобильным транспортом и городским наземным электрическим транспортом в области (далее - регулярные перевозки).</w:t>
      </w:r>
    </w:p>
    <w:p w:rsidR="00CC3087" w:rsidRDefault="00CC3087" w:rsidP="00CC3087">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w:t>
      </w:r>
      <w:hyperlink r:id="rId10" w:history="1">
        <w:r>
          <w:rPr>
            <w:rFonts w:ascii="Arial" w:hAnsi="Arial" w:cs="Arial"/>
            <w:color w:val="0000FF"/>
            <w:sz w:val="20"/>
            <w:szCs w:val="20"/>
          </w:rPr>
          <w:t>Закона</w:t>
        </w:r>
      </w:hyperlink>
      <w:r>
        <w:rPr>
          <w:rFonts w:ascii="Arial" w:hAnsi="Arial" w:cs="Arial"/>
          <w:sz w:val="20"/>
          <w:szCs w:val="20"/>
        </w:rPr>
        <w:t xml:space="preserve"> Иркутской области от 09.06.2025 N 40-ОЗ)</w:t>
      </w:r>
    </w:p>
    <w:p w:rsidR="00CC3087" w:rsidRDefault="00CC3087" w:rsidP="00CC3087">
      <w:pPr>
        <w:autoSpaceDE w:val="0"/>
        <w:autoSpaceDN w:val="0"/>
        <w:adjustRightInd w:val="0"/>
        <w:spacing w:after="0" w:line="240" w:lineRule="auto"/>
        <w:jc w:val="both"/>
        <w:rPr>
          <w:rFonts w:ascii="Arial" w:hAnsi="Arial" w:cs="Arial"/>
          <w:sz w:val="20"/>
          <w:szCs w:val="20"/>
        </w:rPr>
      </w:pPr>
    </w:p>
    <w:p w:rsidR="00CC3087" w:rsidRDefault="00CC3087" w:rsidP="00CC3087">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bookmarkStart w:id="0" w:name="Par28"/>
      <w:bookmarkEnd w:id="0"/>
      <w:r>
        <w:rPr>
          <w:rFonts w:ascii="Arial" w:eastAsiaTheme="minorHAnsi" w:hAnsi="Arial" w:cs="Arial"/>
          <w:color w:val="auto"/>
          <w:sz w:val="20"/>
          <w:szCs w:val="20"/>
        </w:rPr>
        <w:t>Статья 2. Безбилетный проезд пассажиров</w:t>
      </w:r>
    </w:p>
    <w:p w:rsidR="00CC3087" w:rsidRDefault="00CC3087" w:rsidP="00CC3087">
      <w:pPr>
        <w:autoSpaceDE w:val="0"/>
        <w:autoSpaceDN w:val="0"/>
        <w:adjustRightInd w:val="0"/>
        <w:spacing w:after="0" w:line="240" w:lineRule="auto"/>
        <w:jc w:val="both"/>
        <w:rPr>
          <w:rFonts w:ascii="Arial" w:hAnsi="Arial" w:cs="Arial"/>
          <w:sz w:val="20"/>
          <w:szCs w:val="20"/>
        </w:rPr>
      </w:pPr>
    </w:p>
    <w:p w:rsidR="00CC3087" w:rsidRDefault="00CC3087" w:rsidP="00CC3087">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Проезд без оплаты или без документа, удостоверяющего право на льготный или бесплатный проезд, -</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влечет предупреждение или наложение административного штрафа в размере ста рублей.</w:t>
      </w:r>
    </w:p>
    <w:p w:rsidR="00CC3087" w:rsidRDefault="00CC3087" w:rsidP="00CC3087">
      <w:pPr>
        <w:autoSpaceDE w:val="0"/>
        <w:autoSpaceDN w:val="0"/>
        <w:adjustRightInd w:val="0"/>
        <w:spacing w:after="0" w:line="240" w:lineRule="auto"/>
        <w:jc w:val="both"/>
        <w:rPr>
          <w:rFonts w:ascii="Arial" w:hAnsi="Arial" w:cs="Arial"/>
          <w:sz w:val="20"/>
          <w:szCs w:val="20"/>
        </w:rPr>
      </w:pPr>
    </w:p>
    <w:p w:rsidR="00CC3087" w:rsidRDefault="00CC3087" w:rsidP="00CC3087">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3. Провоз багажа без оплаты</w:t>
      </w:r>
    </w:p>
    <w:p w:rsidR="00CC3087" w:rsidRDefault="00CC3087" w:rsidP="00CC3087">
      <w:pPr>
        <w:autoSpaceDE w:val="0"/>
        <w:autoSpaceDN w:val="0"/>
        <w:adjustRightInd w:val="0"/>
        <w:spacing w:after="0" w:line="240" w:lineRule="auto"/>
        <w:jc w:val="both"/>
        <w:rPr>
          <w:rFonts w:ascii="Arial" w:hAnsi="Arial" w:cs="Arial"/>
          <w:sz w:val="20"/>
          <w:szCs w:val="20"/>
        </w:rPr>
      </w:pPr>
    </w:p>
    <w:p w:rsidR="00CC3087" w:rsidRDefault="00CC3087" w:rsidP="00CC3087">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Провоз багажа без оплаты -</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влечет предупреждение или наложение административного штрафа в размере ста рублей.</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Примечание. Оплате подлежит багаж размером свыше 60 x 40 x 20 см, но не более 100 x 50 x 30 см (кроме лыж).</w:t>
      </w:r>
    </w:p>
    <w:p w:rsidR="00CC3087" w:rsidRDefault="00CC3087" w:rsidP="00CC3087">
      <w:pPr>
        <w:autoSpaceDE w:val="0"/>
        <w:autoSpaceDN w:val="0"/>
        <w:adjustRightInd w:val="0"/>
        <w:spacing w:after="0" w:line="240" w:lineRule="auto"/>
        <w:jc w:val="both"/>
        <w:rPr>
          <w:rFonts w:ascii="Arial" w:hAnsi="Arial" w:cs="Arial"/>
          <w:sz w:val="20"/>
          <w:szCs w:val="20"/>
        </w:rPr>
      </w:pPr>
    </w:p>
    <w:p w:rsidR="00CC3087" w:rsidRDefault="00CC3087" w:rsidP="00CC3087">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4. Провоз багажа размером свыше 100 x 50 x 30 см, длинномерных предметов свыше 190 см (кроме лыж)</w:t>
      </w:r>
    </w:p>
    <w:p w:rsidR="00CC3087" w:rsidRDefault="00CC3087" w:rsidP="00CC3087">
      <w:pPr>
        <w:autoSpaceDE w:val="0"/>
        <w:autoSpaceDN w:val="0"/>
        <w:adjustRightInd w:val="0"/>
        <w:spacing w:after="0" w:line="240" w:lineRule="auto"/>
        <w:jc w:val="both"/>
        <w:rPr>
          <w:rFonts w:ascii="Arial" w:hAnsi="Arial" w:cs="Arial"/>
          <w:sz w:val="20"/>
          <w:szCs w:val="20"/>
        </w:rPr>
      </w:pPr>
    </w:p>
    <w:p w:rsidR="00CC3087" w:rsidRDefault="00CC3087" w:rsidP="00CC3087">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Провоз багажа размером свыше 100 x 50 x 30 см, длинномерных предметов свыше 190 см (кроме лыж) -</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влечет предупреждение или наложение административного штрафа в размере ста рублей.</w:t>
      </w:r>
    </w:p>
    <w:p w:rsidR="00CC3087" w:rsidRDefault="00CC3087" w:rsidP="00CC3087">
      <w:pPr>
        <w:autoSpaceDE w:val="0"/>
        <w:autoSpaceDN w:val="0"/>
        <w:adjustRightInd w:val="0"/>
        <w:spacing w:after="0" w:line="240" w:lineRule="auto"/>
        <w:jc w:val="both"/>
        <w:rPr>
          <w:rFonts w:ascii="Arial" w:hAnsi="Arial" w:cs="Arial"/>
          <w:sz w:val="20"/>
          <w:szCs w:val="20"/>
        </w:rPr>
      </w:pPr>
    </w:p>
    <w:p w:rsidR="00CC3087" w:rsidRDefault="00CC3087" w:rsidP="00CC3087">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5. Провоз колющих, режущих предметов без чехлов, легкобьющихся предметов без надлежащей упаковки, а также лыж и коньков с открытыми острыми частями</w:t>
      </w:r>
    </w:p>
    <w:p w:rsidR="00CC3087" w:rsidRDefault="00CC3087" w:rsidP="00CC3087">
      <w:pPr>
        <w:autoSpaceDE w:val="0"/>
        <w:autoSpaceDN w:val="0"/>
        <w:adjustRightInd w:val="0"/>
        <w:spacing w:after="0" w:line="240" w:lineRule="auto"/>
        <w:jc w:val="both"/>
        <w:rPr>
          <w:rFonts w:ascii="Arial" w:hAnsi="Arial" w:cs="Arial"/>
          <w:sz w:val="20"/>
          <w:szCs w:val="20"/>
        </w:rPr>
      </w:pPr>
    </w:p>
    <w:p w:rsidR="00CC3087" w:rsidRDefault="00CC3087" w:rsidP="00CC3087">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lastRenderedPageBreak/>
        <w:t>Провоз колющих, режущих предметов без чехлов, легкобьющихся предметов без надлежащей упаковки, а также лыж и коньков с открытыми острыми частями -</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влечет предупреждение или наложение административного штрафа в размере ста рублей.</w:t>
      </w:r>
    </w:p>
    <w:p w:rsidR="00CC3087" w:rsidRDefault="00CC3087" w:rsidP="00CC3087">
      <w:pPr>
        <w:autoSpaceDE w:val="0"/>
        <w:autoSpaceDN w:val="0"/>
        <w:adjustRightInd w:val="0"/>
        <w:spacing w:after="0" w:line="240" w:lineRule="auto"/>
        <w:jc w:val="both"/>
        <w:rPr>
          <w:rFonts w:ascii="Arial" w:hAnsi="Arial" w:cs="Arial"/>
          <w:sz w:val="20"/>
          <w:szCs w:val="20"/>
        </w:rPr>
      </w:pPr>
    </w:p>
    <w:p w:rsidR="00CC3087" w:rsidRDefault="00CC3087" w:rsidP="00CC3087">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bookmarkStart w:id="1" w:name="Par49"/>
      <w:bookmarkEnd w:id="1"/>
      <w:r>
        <w:rPr>
          <w:rFonts w:ascii="Arial" w:eastAsiaTheme="minorHAnsi" w:hAnsi="Arial" w:cs="Arial"/>
          <w:color w:val="auto"/>
          <w:sz w:val="20"/>
          <w:szCs w:val="20"/>
        </w:rPr>
        <w:t>Статья 6. Проезд в пачкающей одежде, провоз предметов и вещей, загрязняющих сидения или одежду пассажиров, а также загрязнение салона транспортного средства</w:t>
      </w:r>
    </w:p>
    <w:p w:rsidR="00CC3087" w:rsidRDefault="00CC3087" w:rsidP="00CC3087">
      <w:pPr>
        <w:autoSpaceDE w:val="0"/>
        <w:autoSpaceDN w:val="0"/>
        <w:adjustRightInd w:val="0"/>
        <w:spacing w:after="0" w:line="240" w:lineRule="auto"/>
        <w:jc w:val="both"/>
        <w:rPr>
          <w:rFonts w:ascii="Arial" w:hAnsi="Arial" w:cs="Arial"/>
          <w:sz w:val="20"/>
          <w:szCs w:val="20"/>
        </w:rPr>
      </w:pPr>
    </w:p>
    <w:p w:rsidR="00CC3087" w:rsidRDefault="00CC3087" w:rsidP="00CC3087">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Проезд в пачкающей одежде, провоз предметов и вещей, загрязняющих сидения или одежду пассажиров, а также загрязнение салона транспортного средства -</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влекут предупреждение или наложение административного штрафа в размере ста рублей.</w:t>
      </w:r>
    </w:p>
    <w:p w:rsidR="00CC3087" w:rsidRDefault="00CC3087" w:rsidP="00CC3087">
      <w:pPr>
        <w:autoSpaceDE w:val="0"/>
        <w:autoSpaceDN w:val="0"/>
        <w:adjustRightInd w:val="0"/>
        <w:spacing w:after="0" w:line="240" w:lineRule="auto"/>
        <w:jc w:val="both"/>
        <w:rPr>
          <w:rFonts w:ascii="Arial" w:hAnsi="Arial" w:cs="Arial"/>
          <w:sz w:val="20"/>
          <w:szCs w:val="20"/>
        </w:rPr>
      </w:pPr>
    </w:p>
    <w:p w:rsidR="00CC3087" w:rsidRDefault="00CC3087" w:rsidP="00CC3087">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 xml:space="preserve">Статья 7. Утратила силу. - </w:t>
      </w:r>
      <w:hyperlink r:id="rId11" w:history="1">
        <w:r>
          <w:rPr>
            <w:rFonts w:ascii="Arial" w:eastAsiaTheme="minorHAnsi" w:hAnsi="Arial" w:cs="Arial"/>
            <w:color w:val="0000FF"/>
            <w:sz w:val="20"/>
            <w:szCs w:val="20"/>
          </w:rPr>
          <w:t>Закон</w:t>
        </w:r>
      </w:hyperlink>
      <w:r>
        <w:rPr>
          <w:rFonts w:ascii="Arial" w:eastAsiaTheme="minorHAnsi" w:hAnsi="Arial" w:cs="Arial"/>
          <w:color w:val="auto"/>
          <w:sz w:val="20"/>
          <w:szCs w:val="20"/>
        </w:rPr>
        <w:t xml:space="preserve"> Иркутской области от 09.06.2025 N 40-ОЗ.</w:t>
      </w:r>
    </w:p>
    <w:p w:rsidR="00CC3087" w:rsidRDefault="00CC3087" w:rsidP="00CC3087">
      <w:pPr>
        <w:autoSpaceDE w:val="0"/>
        <w:autoSpaceDN w:val="0"/>
        <w:adjustRightInd w:val="0"/>
        <w:spacing w:after="0" w:line="240" w:lineRule="auto"/>
        <w:jc w:val="both"/>
        <w:rPr>
          <w:rFonts w:ascii="Arial" w:hAnsi="Arial" w:cs="Arial"/>
          <w:sz w:val="20"/>
          <w:szCs w:val="20"/>
        </w:rPr>
      </w:pPr>
    </w:p>
    <w:p w:rsidR="00CC3087" w:rsidRDefault="00CC3087" w:rsidP="00CC3087">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bookmarkStart w:id="2" w:name="Par56"/>
      <w:bookmarkEnd w:id="2"/>
      <w:r>
        <w:rPr>
          <w:rFonts w:ascii="Arial" w:eastAsiaTheme="minorHAnsi" w:hAnsi="Arial" w:cs="Arial"/>
          <w:color w:val="auto"/>
          <w:sz w:val="20"/>
          <w:szCs w:val="20"/>
        </w:rPr>
        <w:t>Статья 7(1). Неисполнение установленных нормативными правовыми актами области требований к перевозчикам, осуществляющим регулярные перевозки по нерегулируемым тарифам</w:t>
      </w:r>
    </w:p>
    <w:p w:rsidR="00CC3087" w:rsidRDefault="00CC3087" w:rsidP="00CC3087">
      <w:pPr>
        <w:autoSpaceDE w:val="0"/>
        <w:autoSpaceDN w:val="0"/>
        <w:adjustRightInd w:val="0"/>
        <w:spacing w:after="0" w:line="240" w:lineRule="auto"/>
        <w:ind w:firstLine="540"/>
        <w:jc w:val="both"/>
        <w:rPr>
          <w:rFonts w:ascii="Arial" w:hAnsi="Arial" w:cs="Arial"/>
          <w:sz w:val="20"/>
          <w:szCs w:val="20"/>
        </w:rPr>
      </w:pPr>
    </w:p>
    <w:p w:rsidR="00CC3087" w:rsidRDefault="00CC3087" w:rsidP="00CC3087">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(введена </w:t>
      </w:r>
      <w:hyperlink r:id="rId12" w:history="1">
        <w:r>
          <w:rPr>
            <w:rFonts w:ascii="Arial" w:hAnsi="Arial" w:cs="Arial"/>
            <w:color w:val="0000FF"/>
            <w:sz w:val="20"/>
            <w:szCs w:val="20"/>
          </w:rPr>
          <w:t>Законом</w:t>
        </w:r>
      </w:hyperlink>
      <w:r>
        <w:rPr>
          <w:rFonts w:ascii="Arial" w:hAnsi="Arial" w:cs="Arial"/>
          <w:sz w:val="20"/>
          <w:szCs w:val="20"/>
        </w:rPr>
        <w:t xml:space="preserve"> Иркутской области от 09.06.2025 N 40-ОЗ)</w:t>
      </w:r>
    </w:p>
    <w:p w:rsidR="00CC3087" w:rsidRDefault="00CC3087" w:rsidP="00CC3087">
      <w:pPr>
        <w:autoSpaceDE w:val="0"/>
        <w:autoSpaceDN w:val="0"/>
        <w:adjustRightInd w:val="0"/>
        <w:spacing w:after="0" w:line="240" w:lineRule="auto"/>
        <w:jc w:val="both"/>
        <w:rPr>
          <w:rFonts w:ascii="Arial" w:hAnsi="Arial" w:cs="Arial"/>
          <w:sz w:val="20"/>
          <w:szCs w:val="20"/>
        </w:rPr>
      </w:pPr>
    </w:p>
    <w:p w:rsidR="00CC3087" w:rsidRDefault="00CC3087" w:rsidP="00CC3087">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Превышение указанного в реестре межмуниципальных маршрутов регулярных перевозок максимального количества транспортных средств различных классов, которое разрешается одновременно использовать для перевозок по межмуниципальному маршруту регулярных перевозок в соответствии с установленным расписанием, -</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влечет наложение административного штрафа на должностных лиц в размере от трех тысяч до пяти тысяч рублей; на индивидуальных предпринимателей - от трех тысяч до пяти тысяч рублей; на юридических лиц - от десяти тысяч до пятнадцати тысяч рублей.</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Превышение максимально допустимого соотношения между количеством рейсов, не выполненных в течение одного квартала, и количеством рейсов, предусмотренных для выполнения в течение данного квартала установленным расписанием, в случае, если контроль за соблюдением расписания осуществляется с использованием региональной информационной системы навигации, -</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влечет наложение административного штрафа на должностных лиц в размере от десяти тысяч до пятнадцати тысяч рублей; на индивидуальных предпринимателей - от десяти тысяч до пятнадцати тысяч рублей; на юридических лиц - от тридцати тысяч до пятидесяти тысяч рублей.</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Невыполнение обязанности по передаче в региональную информационную систему навигации мониторинговой информации о месте нахождения транспортных средств, используемых для перевозок по межмуниципальному маршруту регулярных перевозок, -</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влечет наложение административного штрафа на должностных лиц в размере от трех тысяч до пяти тысяч рублей; на индивидуальных предпринимателей - от трех тысяч до пяти тысяч рублей; на юридических лиц - от десяти тысяч до пятнадцати тысяч рублей.</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Невыполнение обязанности по информированию не позднее чем за пятнадцать дней до дня начала применения измененных тарифов исполнительного органа области, уполномоченного на осуществление функций по организации регулярных перевозок, и владельцев автовокзалов или автостанций в случае нахождения остановочного пункта на их территории об изменении тарифов на перевозки по межмуниципальному маршруту регулярных перевозок -</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влечет наложение административного штрафа на должностных лиц в размере от пяти тысяч до десяти тысяч рублей; на индивидуальных предпринимателей - от пяти тысяч до десяти тысяч рублей; на юридических лиц - от пятнадцати тысяч до двадцати тысяч рублей.</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Неисполнение обязанности по обеспечению исправной работы установленных в транспортном средстве оборудования для перевозок пассажиров из числа инвалидов, системы контроля температуры воздуха, электронного информационного табло, оборудования для безналичной оплаты проезда -</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влечет наложение административного штрафа на должностных лиц в размере от трех тысяч до пяти тысяч рублей; на индивидуальных предпринимателей - от трех тысяч до пяти тысяч рублей; на юридических лиц - от десяти тысяч до пятнадцати тысяч рублей.</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Примечание. Под перевозчиками в настоящем Законе понимаются юридические лица, индивидуальные предприниматели, участники договора простого товарищества, осуществляющие регулярные перевозки.</w:t>
      </w:r>
    </w:p>
    <w:p w:rsidR="00CC3087" w:rsidRDefault="00CC3087" w:rsidP="00CC3087">
      <w:pPr>
        <w:autoSpaceDE w:val="0"/>
        <w:autoSpaceDN w:val="0"/>
        <w:adjustRightInd w:val="0"/>
        <w:spacing w:after="0" w:line="240" w:lineRule="auto"/>
        <w:jc w:val="both"/>
        <w:rPr>
          <w:rFonts w:ascii="Arial" w:hAnsi="Arial" w:cs="Arial"/>
          <w:sz w:val="20"/>
          <w:szCs w:val="20"/>
        </w:rPr>
      </w:pPr>
    </w:p>
    <w:p w:rsidR="00CC3087" w:rsidRDefault="00CC3087" w:rsidP="00CC3087">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bookmarkStart w:id="3" w:name="Par72"/>
      <w:bookmarkEnd w:id="3"/>
      <w:r>
        <w:rPr>
          <w:rFonts w:ascii="Arial" w:eastAsiaTheme="minorHAnsi" w:hAnsi="Arial" w:cs="Arial"/>
          <w:color w:val="auto"/>
          <w:sz w:val="20"/>
          <w:szCs w:val="20"/>
        </w:rPr>
        <w:t>Статья 7(2). Неисполнение установленных муниципальными нормативными правовыми актами муниципальных образований области требований к перевозчикам, осуществляющим регулярные перевозки по нерегулируемым тарифам</w:t>
      </w:r>
    </w:p>
    <w:p w:rsidR="00CC3087" w:rsidRDefault="00CC3087" w:rsidP="00CC3087">
      <w:pPr>
        <w:autoSpaceDE w:val="0"/>
        <w:autoSpaceDN w:val="0"/>
        <w:adjustRightInd w:val="0"/>
        <w:spacing w:after="0" w:line="240" w:lineRule="auto"/>
        <w:ind w:firstLine="540"/>
        <w:jc w:val="both"/>
        <w:rPr>
          <w:rFonts w:ascii="Arial" w:hAnsi="Arial" w:cs="Arial"/>
          <w:sz w:val="20"/>
          <w:szCs w:val="20"/>
        </w:rPr>
      </w:pPr>
    </w:p>
    <w:p w:rsidR="00CC3087" w:rsidRDefault="00CC3087" w:rsidP="00CC3087">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(введена </w:t>
      </w:r>
      <w:hyperlink r:id="rId13" w:history="1">
        <w:r>
          <w:rPr>
            <w:rFonts w:ascii="Arial" w:hAnsi="Arial" w:cs="Arial"/>
            <w:color w:val="0000FF"/>
            <w:sz w:val="20"/>
            <w:szCs w:val="20"/>
          </w:rPr>
          <w:t>Законом</w:t>
        </w:r>
      </w:hyperlink>
      <w:r>
        <w:rPr>
          <w:rFonts w:ascii="Arial" w:hAnsi="Arial" w:cs="Arial"/>
          <w:sz w:val="20"/>
          <w:szCs w:val="20"/>
        </w:rPr>
        <w:t xml:space="preserve"> Иркутской области от 09.06.2025 N 40-ОЗ)</w:t>
      </w:r>
    </w:p>
    <w:p w:rsidR="00CC3087" w:rsidRDefault="00CC3087" w:rsidP="00CC3087">
      <w:pPr>
        <w:autoSpaceDE w:val="0"/>
        <w:autoSpaceDN w:val="0"/>
        <w:adjustRightInd w:val="0"/>
        <w:spacing w:after="0" w:line="240" w:lineRule="auto"/>
        <w:jc w:val="both"/>
        <w:rPr>
          <w:rFonts w:ascii="Arial" w:hAnsi="Arial" w:cs="Arial"/>
          <w:sz w:val="20"/>
          <w:szCs w:val="20"/>
        </w:rPr>
      </w:pPr>
    </w:p>
    <w:p w:rsidR="00CC3087" w:rsidRDefault="00CC3087" w:rsidP="00CC3087">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Превышение максимального количества транспортных средств различных классов, которое разрешается одновременно использовать для перевозок по муниципальному маршруту регулярных перевозок в соответствии с установленным расписанием, -</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влечет наложение административного штрафа на должностных лиц в размере от трех тысяч до пяти тысяч рублей; на индивидуальных предпринимателей - от трех тысяч до пяти тысяч рублей; на юридических лиц - от десяти тысяч до пятнадцати тысяч рублей.</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Превышение максимально допустимого соотношения между количеством рейсов, не выполненных в течение одного квартала, и количеством рейсов, предусмотренных для выполнения в течение данного квартала установленным расписанием, в случае, если контроль за соблюдением расписания осуществляется с использованием муниципальной информационной системы навигации, -</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влечет наложение административного штрафа на должностных лиц в размере от десяти тысяч до пятнадцати тысяч рублей; на индивидуальных предпринимателей - от десяти тысяч до пятнадцати тысяч рублей; на юридических лиц - от тридцати тысяч до пятидесяти тысяч рублей.</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Невыполнение обязанности по передаче в муниципальную информационную систему навигации (при наличии) информации о месте нахождения транспортных средств, используемых для перевозок по муниципальному маршруту регулярных перевозок, -</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влечет наложение административного штрафа на должностных лиц в размере от трех тысяч до пяти тысяч рублей; на индивидуальных предпринимателей - от трех тысяч до пяти тысяч рублей; на юридических лиц - от десяти тысяч до пятнадцати тысяч рублей.</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Невыполнение обязанности по информированию не позднее чем за пятнадцать дней до дня начала применения измененных тарифов органа местного самоуправления муниципального образования области, уполномоченного муниципальным нормативным правовым актом на осуществление функций по организации регулярных перевозок, об изменении тарифов на перевозки по муниципальному маршруту регулярных перевозок -</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влечет наложение административного штрафа на должностных лиц в размере от пяти тысяч до десяти тысяч рублей; на индивидуальных предпринимателей - от пяти тысяч до десяти тысяч рублей; на юридических лиц - от пятнадцати тысяч до двадцати тысяч рублей.</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Неисполнение обязанности по обеспечению исправной работы установленных в транспортном средстве оборудования для перевозок пассажиров из числа инвалидов, системы контроля температуры воздуха, электронного информационного табло, оборудования для безналичной оплаты проезда -</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влечет наложение административного штрафа на должностных лиц в размере от трех тысяч до пяти тысяч рублей; на индивидуальных предпринимателей - от трех тысяч до пяти тысяч рублей; на юридических лиц - от десяти тысяч до пятнадцати тысяч рублей.</w:t>
      </w:r>
    </w:p>
    <w:p w:rsidR="00CC3087" w:rsidRDefault="00CC3087" w:rsidP="00CC3087">
      <w:pPr>
        <w:autoSpaceDE w:val="0"/>
        <w:autoSpaceDN w:val="0"/>
        <w:adjustRightInd w:val="0"/>
        <w:spacing w:after="0" w:line="240" w:lineRule="auto"/>
        <w:jc w:val="both"/>
        <w:rPr>
          <w:rFonts w:ascii="Arial" w:hAnsi="Arial" w:cs="Arial"/>
          <w:sz w:val="20"/>
          <w:szCs w:val="20"/>
        </w:rPr>
      </w:pPr>
    </w:p>
    <w:p w:rsidR="00CC3087" w:rsidRDefault="00CC3087" w:rsidP="00CC3087">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8. Должностные лица, уполномоченные составлять протоколы об административных правонарушениях</w:t>
      </w:r>
    </w:p>
    <w:p w:rsidR="00CC3087" w:rsidRDefault="00CC3087" w:rsidP="00CC3087">
      <w:pPr>
        <w:autoSpaceDE w:val="0"/>
        <w:autoSpaceDN w:val="0"/>
        <w:adjustRightInd w:val="0"/>
        <w:spacing w:after="0" w:line="240" w:lineRule="auto"/>
        <w:ind w:firstLine="540"/>
        <w:jc w:val="both"/>
        <w:rPr>
          <w:rFonts w:ascii="Arial" w:hAnsi="Arial" w:cs="Arial"/>
          <w:sz w:val="20"/>
          <w:szCs w:val="20"/>
        </w:rPr>
      </w:pPr>
    </w:p>
    <w:p w:rsidR="00CC3087" w:rsidRDefault="00CC3087" w:rsidP="00CC3087">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(в ред. </w:t>
      </w:r>
      <w:hyperlink r:id="rId14" w:history="1">
        <w:r>
          <w:rPr>
            <w:rFonts w:ascii="Arial" w:hAnsi="Arial" w:cs="Arial"/>
            <w:color w:val="0000FF"/>
            <w:sz w:val="20"/>
            <w:szCs w:val="20"/>
          </w:rPr>
          <w:t>Закона</w:t>
        </w:r>
      </w:hyperlink>
      <w:r>
        <w:rPr>
          <w:rFonts w:ascii="Arial" w:hAnsi="Arial" w:cs="Arial"/>
          <w:sz w:val="20"/>
          <w:szCs w:val="20"/>
        </w:rPr>
        <w:t xml:space="preserve"> Иркутской области от 09.06.2025 N 40-ОЗ)</w:t>
      </w:r>
    </w:p>
    <w:p w:rsidR="00CC3087" w:rsidRDefault="00CC3087" w:rsidP="00CC3087">
      <w:pPr>
        <w:autoSpaceDE w:val="0"/>
        <w:autoSpaceDN w:val="0"/>
        <w:adjustRightInd w:val="0"/>
        <w:spacing w:after="0" w:line="240" w:lineRule="auto"/>
        <w:jc w:val="both"/>
        <w:rPr>
          <w:rFonts w:ascii="Arial" w:hAnsi="Arial" w:cs="Arial"/>
          <w:sz w:val="20"/>
          <w:szCs w:val="20"/>
        </w:rPr>
      </w:pPr>
    </w:p>
    <w:p w:rsidR="00CC3087" w:rsidRDefault="00CC3087" w:rsidP="00CC3087">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 Протоколы об административных правонарушениях, предусмотренных </w:t>
      </w:r>
      <w:hyperlink w:anchor="Par56" w:history="1">
        <w:r>
          <w:rPr>
            <w:rFonts w:ascii="Arial" w:hAnsi="Arial" w:cs="Arial"/>
            <w:color w:val="0000FF"/>
            <w:sz w:val="20"/>
            <w:szCs w:val="20"/>
          </w:rPr>
          <w:t>статьей 7(1)</w:t>
        </w:r>
      </w:hyperlink>
      <w:r>
        <w:rPr>
          <w:rFonts w:ascii="Arial" w:hAnsi="Arial" w:cs="Arial"/>
          <w:sz w:val="20"/>
          <w:szCs w:val="20"/>
        </w:rPr>
        <w:t xml:space="preserve"> настоящего Закона, составляют должностные лица исполнительного органа области в соответствии с задачами и функциями, возложенными на них нормативными правовыми актами Правительства Иркутской области.</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К должностным лицам исполнительного органа области, уполномоченным составлять протоколы об административных правонарушениях, предусмотренных </w:t>
      </w:r>
      <w:hyperlink w:anchor="Par56" w:history="1">
        <w:r>
          <w:rPr>
            <w:rFonts w:ascii="Arial" w:hAnsi="Arial" w:cs="Arial"/>
            <w:color w:val="0000FF"/>
            <w:sz w:val="20"/>
            <w:szCs w:val="20"/>
          </w:rPr>
          <w:t>статьей 7(1)</w:t>
        </w:r>
      </w:hyperlink>
      <w:r>
        <w:rPr>
          <w:rFonts w:ascii="Arial" w:hAnsi="Arial" w:cs="Arial"/>
          <w:sz w:val="20"/>
          <w:szCs w:val="20"/>
        </w:rPr>
        <w:t xml:space="preserve"> настоящего Закона, относятся:</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руководитель исполнительного органа области, его заместители;</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иные должностные лица структурных подразделений исполнительного органа области, замещающие в данном исполнительном органе области должности государственной гражданской службы области и осуществляющие контрольные или надзорные полномочия в соответствии с должностными регламентами.</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Протоколы об административных правонарушениях, предусмотренных </w:t>
      </w:r>
      <w:hyperlink w:anchor="Par28" w:history="1">
        <w:r>
          <w:rPr>
            <w:rFonts w:ascii="Arial" w:hAnsi="Arial" w:cs="Arial"/>
            <w:color w:val="0000FF"/>
            <w:sz w:val="20"/>
            <w:szCs w:val="20"/>
          </w:rPr>
          <w:t>статьями 2</w:t>
        </w:r>
      </w:hyperlink>
      <w:r>
        <w:rPr>
          <w:rFonts w:ascii="Arial" w:hAnsi="Arial" w:cs="Arial"/>
          <w:sz w:val="20"/>
          <w:szCs w:val="20"/>
        </w:rPr>
        <w:t xml:space="preserve"> - </w:t>
      </w:r>
      <w:hyperlink w:anchor="Par49" w:history="1">
        <w:r>
          <w:rPr>
            <w:rFonts w:ascii="Arial" w:hAnsi="Arial" w:cs="Arial"/>
            <w:color w:val="0000FF"/>
            <w:sz w:val="20"/>
            <w:szCs w:val="20"/>
          </w:rPr>
          <w:t>6</w:t>
        </w:r>
      </w:hyperlink>
      <w:r>
        <w:rPr>
          <w:rFonts w:ascii="Arial" w:hAnsi="Arial" w:cs="Arial"/>
          <w:sz w:val="20"/>
          <w:szCs w:val="20"/>
        </w:rPr>
        <w:t xml:space="preserve"> настоящего Закона, составляют контролеры-ревизоры, билетные контролеры транспорта общего пользования, должностные лица органов местного самоуправления городских округов, муниципальных округов, муниципальных районов, городских и сельских поселений (далее - должностные лица органов местного самоуправления муниципальных образований области).</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Протоколы об административных правонарушениях, предусмотренных </w:t>
      </w:r>
      <w:hyperlink w:anchor="Par72" w:history="1">
        <w:r>
          <w:rPr>
            <w:rFonts w:ascii="Arial" w:hAnsi="Arial" w:cs="Arial"/>
            <w:color w:val="0000FF"/>
            <w:sz w:val="20"/>
            <w:szCs w:val="20"/>
          </w:rPr>
          <w:t>статьей 7(2)</w:t>
        </w:r>
      </w:hyperlink>
      <w:r>
        <w:rPr>
          <w:rFonts w:ascii="Arial" w:hAnsi="Arial" w:cs="Arial"/>
          <w:sz w:val="20"/>
          <w:szCs w:val="20"/>
        </w:rPr>
        <w:t xml:space="preserve"> настоящего Закона, составляют должностные лица органов местного самоуправления муниципальных образований области.</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 К должностным лицам органов местного самоуправления муниципальных образований области, уполномоченным составлять протоколы об административных правонарушениях, предусмотренных </w:t>
      </w:r>
      <w:hyperlink w:anchor="Par28" w:history="1">
        <w:r>
          <w:rPr>
            <w:rFonts w:ascii="Arial" w:hAnsi="Arial" w:cs="Arial"/>
            <w:color w:val="0000FF"/>
            <w:sz w:val="20"/>
            <w:szCs w:val="20"/>
          </w:rPr>
          <w:t>статьями 2</w:t>
        </w:r>
      </w:hyperlink>
      <w:r>
        <w:rPr>
          <w:rFonts w:ascii="Arial" w:hAnsi="Arial" w:cs="Arial"/>
          <w:sz w:val="20"/>
          <w:szCs w:val="20"/>
        </w:rPr>
        <w:t xml:space="preserve"> - </w:t>
      </w:r>
      <w:hyperlink w:anchor="Par49" w:history="1">
        <w:r>
          <w:rPr>
            <w:rFonts w:ascii="Arial" w:hAnsi="Arial" w:cs="Arial"/>
            <w:color w:val="0000FF"/>
            <w:sz w:val="20"/>
            <w:szCs w:val="20"/>
          </w:rPr>
          <w:t>6</w:t>
        </w:r>
      </w:hyperlink>
      <w:r>
        <w:rPr>
          <w:rFonts w:ascii="Arial" w:hAnsi="Arial" w:cs="Arial"/>
          <w:sz w:val="20"/>
          <w:szCs w:val="20"/>
        </w:rPr>
        <w:t xml:space="preserve">, </w:t>
      </w:r>
      <w:hyperlink w:anchor="Par72" w:history="1">
        <w:r>
          <w:rPr>
            <w:rFonts w:ascii="Arial" w:hAnsi="Arial" w:cs="Arial"/>
            <w:color w:val="0000FF"/>
            <w:sz w:val="20"/>
            <w:szCs w:val="20"/>
          </w:rPr>
          <w:t>7(2)</w:t>
        </w:r>
      </w:hyperlink>
      <w:r>
        <w:rPr>
          <w:rFonts w:ascii="Arial" w:hAnsi="Arial" w:cs="Arial"/>
          <w:sz w:val="20"/>
          <w:szCs w:val="20"/>
        </w:rPr>
        <w:t xml:space="preserve"> настоящего Закона, относятся:</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руководители местных администраций, их заместители;</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руководители органов местных администраций, их заместители в соответствии с задачами и функциями, определенными муниципальными нормативными правовыми актами;</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иные должностные лица органов местных администраций, осуществляющие контрольные функции в соответствии с задачами и функциями этих органов, определенными муниципальными нормативными правовыми актами.</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При наделении законом области органов местного самоуправления городских округов, муниципальных округов, муниципальных районов, городских и сельских поселений области областным государственным полномочием по определению перечня должностных лиц, уполномоченных составлять протоколы об административных правонарушениях, предусмотренных настоящим Законом, перечень должностных лиц органов местного самоуправления, уполномоченных составлять протоколы об административных правонарушениях, предусмотренных настоящим Законом, определяется органами местного самоуправления муниципальных образований области в соответствии с указанным законом области о наделении областным государственным полномочием.</w:t>
      </w:r>
    </w:p>
    <w:p w:rsidR="00CC3087" w:rsidRDefault="00CC3087" w:rsidP="00CC3087">
      <w:pPr>
        <w:autoSpaceDE w:val="0"/>
        <w:autoSpaceDN w:val="0"/>
        <w:adjustRightInd w:val="0"/>
        <w:spacing w:after="0" w:line="240" w:lineRule="auto"/>
        <w:jc w:val="both"/>
        <w:rPr>
          <w:rFonts w:ascii="Arial" w:hAnsi="Arial" w:cs="Arial"/>
          <w:sz w:val="20"/>
          <w:szCs w:val="20"/>
        </w:rPr>
      </w:pPr>
    </w:p>
    <w:p w:rsidR="00CC3087" w:rsidRDefault="00CC3087" w:rsidP="00CC3087">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9. Органы, уполномоченные рассматривать дела об административных правонарушениях</w:t>
      </w:r>
    </w:p>
    <w:p w:rsidR="00CC3087" w:rsidRDefault="00CC3087" w:rsidP="00CC3087">
      <w:pPr>
        <w:autoSpaceDE w:val="0"/>
        <w:autoSpaceDN w:val="0"/>
        <w:adjustRightInd w:val="0"/>
        <w:spacing w:after="0" w:line="240" w:lineRule="auto"/>
        <w:jc w:val="both"/>
        <w:rPr>
          <w:rFonts w:ascii="Arial" w:hAnsi="Arial" w:cs="Arial"/>
          <w:sz w:val="20"/>
          <w:szCs w:val="20"/>
        </w:rPr>
      </w:pPr>
    </w:p>
    <w:p w:rsidR="00CC3087" w:rsidRDefault="00CC3087" w:rsidP="00CC3087">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 Дела об административных правонарушениях, предусмотренных настоящим Законом, рассматриваются в порядке, установленном </w:t>
      </w:r>
      <w:hyperlink r:id="rId15" w:history="1">
        <w:r>
          <w:rPr>
            <w:rFonts w:ascii="Arial" w:hAnsi="Arial" w:cs="Arial"/>
            <w:color w:val="0000FF"/>
            <w:sz w:val="20"/>
            <w:szCs w:val="20"/>
          </w:rPr>
          <w:t>Кодексом</w:t>
        </w:r>
      </w:hyperlink>
      <w:r>
        <w:rPr>
          <w:rFonts w:ascii="Arial" w:hAnsi="Arial" w:cs="Arial"/>
          <w:sz w:val="20"/>
          <w:szCs w:val="20"/>
        </w:rPr>
        <w:t xml:space="preserve"> Российской Федерации об административных правонарушениях:</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исполнительным органом области - по административным правонарушениям, предусмотренным </w:t>
      </w:r>
      <w:hyperlink w:anchor="Par56" w:history="1">
        <w:r>
          <w:rPr>
            <w:rFonts w:ascii="Arial" w:hAnsi="Arial" w:cs="Arial"/>
            <w:color w:val="0000FF"/>
            <w:sz w:val="20"/>
            <w:szCs w:val="20"/>
          </w:rPr>
          <w:t>статьей 7(1)</w:t>
        </w:r>
      </w:hyperlink>
      <w:r>
        <w:rPr>
          <w:rFonts w:ascii="Arial" w:hAnsi="Arial" w:cs="Arial"/>
          <w:sz w:val="20"/>
          <w:szCs w:val="20"/>
        </w:rPr>
        <w:t xml:space="preserve"> настоящего Закона;</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административными комиссиями - по административным правонарушениям, предусмотренным </w:t>
      </w:r>
      <w:hyperlink w:anchor="Par28" w:history="1">
        <w:r>
          <w:rPr>
            <w:rFonts w:ascii="Arial" w:hAnsi="Arial" w:cs="Arial"/>
            <w:color w:val="0000FF"/>
            <w:sz w:val="20"/>
            <w:szCs w:val="20"/>
          </w:rPr>
          <w:t>статьями 2</w:t>
        </w:r>
      </w:hyperlink>
      <w:r>
        <w:rPr>
          <w:rFonts w:ascii="Arial" w:hAnsi="Arial" w:cs="Arial"/>
          <w:sz w:val="20"/>
          <w:szCs w:val="20"/>
        </w:rPr>
        <w:t xml:space="preserve"> - </w:t>
      </w:r>
      <w:hyperlink w:anchor="Par49" w:history="1">
        <w:r>
          <w:rPr>
            <w:rFonts w:ascii="Arial" w:hAnsi="Arial" w:cs="Arial"/>
            <w:color w:val="0000FF"/>
            <w:sz w:val="20"/>
            <w:szCs w:val="20"/>
          </w:rPr>
          <w:t>6</w:t>
        </w:r>
      </w:hyperlink>
      <w:r>
        <w:rPr>
          <w:rFonts w:ascii="Arial" w:hAnsi="Arial" w:cs="Arial"/>
          <w:sz w:val="20"/>
          <w:szCs w:val="20"/>
        </w:rPr>
        <w:t xml:space="preserve"> настоящего Закона, в случае неуплаты штрафа на месте совершения правонарушения, а также по административным правонарушениям, предусмотренным </w:t>
      </w:r>
      <w:hyperlink w:anchor="Par72" w:history="1">
        <w:r>
          <w:rPr>
            <w:rFonts w:ascii="Arial" w:hAnsi="Arial" w:cs="Arial"/>
            <w:color w:val="0000FF"/>
            <w:sz w:val="20"/>
            <w:szCs w:val="20"/>
          </w:rPr>
          <w:t>статьей 7(2)</w:t>
        </w:r>
      </w:hyperlink>
      <w:r>
        <w:rPr>
          <w:rFonts w:ascii="Arial" w:hAnsi="Arial" w:cs="Arial"/>
          <w:sz w:val="20"/>
          <w:szCs w:val="20"/>
        </w:rPr>
        <w:t xml:space="preserve"> настоящего Закона;</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3) районными (городскими), районными в городах комиссиями по делам несовершеннолетних и защите их прав - по административным правонарушениям, предусмотренным </w:t>
      </w:r>
      <w:hyperlink w:anchor="Par28" w:history="1">
        <w:r>
          <w:rPr>
            <w:rFonts w:ascii="Arial" w:hAnsi="Arial" w:cs="Arial"/>
            <w:color w:val="0000FF"/>
            <w:sz w:val="20"/>
            <w:szCs w:val="20"/>
          </w:rPr>
          <w:t>статьями 2</w:t>
        </w:r>
      </w:hyperlink>
      <w:r>
        <w:rPr>
          <w:rFonts w:ascii="Arial" w:hAnsi="Arial" w:cs="Arial"/>
          <w:sz w:val="20"/>
          <w:szCs w:val="20"/>
        </w:rPr>
        <w:t xml:space="preserve"> - </w:t>
      </w:r>
      <w:hyperlink w:anchor="Par49" w:history="1">
        <w:r>
          <w:rPr>
            <w:rFonts w:ascii="Arial" w:hAnsi="Arial" w:cs="Arial"/>
            <w:color w:val="0000FF"/>
            <w:sz w:val="20"/>
            <w:szCs w:val="20"/>
          </w:rPr>
          <w:t>6</w:t>
        </w:r>
      </w:hyperlink>
      <w:r>
        <w:rPr>
          <w:rFonts w:ascii="Arial" w:hAnsi="Arial" w:cs="Arial"/>
          <w:sz w:val="20"/>
          <w:szCs w:val="20"/>
        </w:rPr>
        <w:t xml:space="preserve"> настоящего Закона, в случае если правонарушение совершено несовершеннолетними.</w:t>
      </w:r>
    </w:p>
    <w:p w:rsidR="00CC3087" w:rsidRDefault="00CC3087" w:rsidP="00CC3087">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(часть 1 в ред. </w:t>
      </w:r>
      <w:hyperlink r:id="rId16" w:history="1">
        <w:r>
          <w:rPr>
            <w:rFonts w:ascii="Arial" w:hAnsi="Arial" w:cs="Arial"/>
            <w:color w:val="0000FF"/>
            <w:sz w:val="20"/>
            <w:szCs w:val="20"/>
          </w:rPr>
          <w:t>Закона</w:t>
        </w:r>
      </w:hyperlink>
      <w:r>
        <w:rPr>
          <w:rFonts w:ascii="Arial" w:hAnsi="Arial" w:cs="Arial"/>
          <w:sz w:val="20"/>
          <w:szCs w:val="20"/>
        </w:rPr>
        <w:t xml:space="preserve"> Иркутской области от 09.06.2025 N 40-ОЗ)</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Утратила силу. - </w:t>
      </w:r>
      <w:hyperlink r:id="rId17" w:history="1">
        <w:r>
          <w:rPr>
            <w:rFonts w:ascii="Arial" w:hAnsi="Arial" w:cs="Arial"/>
            <w:color w:val="0000FF"/>
            <w:sz w:val="20"/>
            <w:szCs w:val="20"/>
          </w:rPr>
          <w:t>Закон</w:t>
        </w:r>
      </w:hyperlink>
      <w:r>
        <w:rPr>
          <w:rFonts w:ascii="Arial" w:hAnsi="Arial" w:cs="Arial"/>
          <w:sz w:val="20"/>
          <w:szCs w:val="20"/>
        </w:rPr>
        <w:t xml:space="preserve"> Иркутской области от 13.05.2013 N 27-ОЗ.</w:t>
      </w:r>
    </w:p>
    <w:p w:rsidR="00CC3087" w:rsidRDefault="00CC3087" w:rsidP="00CC3087">
      <w:pPr>
        <w:autoSpaceDE w:val="0"/>
        <w:autoSpaceDN w:val="0"/>
        <w:adjustRightInd w:val="0"/>
        <w:spacing w:after="0" w:line="240" w:lineRule="auto"/>
        <w:jc w:val="both"/>
        <w:rPr>
          <w:rFonts w:ascii="Arial" w:hAnsi="Arial" w:cs="Arial"/>
          <w:sz w:val="20"/>
          <w:szCs w:val="20"/>
        </w:rPr>
      </w:pPr>
    </w:p>
    <w:p w:rsidR="00CC3087" w:rsidRDefault="00CC3087" w:rsidP="00CC3087">
      <w:pPr>
        <w:keepNext w:val="0"/>
        <w:keepLines w:val="0"/>
        <w:autoSpaceDE w:val="0"/>
        <w:autoSpaceDN w:val="0"/>
        <w:adjustRightInd w:val="0"/>
        <w:spacing w:before="0" w:line="240" w:lineRule="auto"/>
        <w:ind w:firstLine="540"/>
        <w:jc w:val="both"/>
        <w:rPr>
          <w:rFonts w:ascii="Arial" w:eastAsiaTheme="minorHAnsi" w:hAnsi="Arial" w:cs="Arial"/>
          <w:color w:val="auto"/>
          <w:sz w:val="20"/>
          <w:szCs w:val="20"/>
        </w:rPr>
      </w:pPr>
      <w:r>
        <w:rPr>
          <w:rFonts w:ascii="Arial" w:eastAsiaTheme="minorHAnsi" w:hAnsi="Arial" w:cs="Arial"/>
          <w:color w:val="auto"/>
          <w:sz w:val="20"/>
          <w:szCs w:val="20"/>
        </w:rPr>
        <w:t>Статья 10. Заключительные положения</w:t>
      </w:r>
    </w:p>
    <w:p w:rsidR="00CC3087" w:rsidRDefault="00CC3087" w:rsidP="00CC3087">
      <w:pPr>
        <w:autoSpaceDE w:val="0"/>
        <w:autoSpaceDN w:val="0"/>
        <w:adjustRightInd w:val="0"/>
        <w:spacing w:after="0" w:line="240" w:lineRule="auto"/>
        <w:jc w:val="both"/>
        <w:rPr>
          <w:rFonts w:ascii="Arial" w:hAnsi="Arial" w:cs="Arial"/>
          <w:sz w:val="20"/>
          <w:szCs w:val="20"/>
        </w:rPr>
      </w:pPr>
    </w:p>
    <w:p w:rsidR="00CC3087" w:rsidRDefault="00CC3087" w:rsidP="00CC3087">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Настоящий Закон вступает в силу с 1 января 2008 года, но не ранее чем через десять дней со дня его официального опубликования.</w:t>
      </w:r>
    </w:p>
    <w:p w:rsidR="00CC3087" w:rsidRDefault="00CC3087" w:rsidP="00CC3087">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Со дня вступления в силу настоящего Закона признать утратившим силу </w:t>
      </w:r>
      <w:hyperlink r:id="rId18" w:history="1">
        <w:r>
          <w:rPr>
            <w:rFonts w:ascii="Arial" w:hAnsi="Arial" w:cs="Arial"/>
            <w:color w:val="0000FF"/>
            <w:sz w:val="20"/>
            <w:szCs w:val="20"/>
          </w:rPr>
          <w:t>Закон</w:t>
        </w:r>
      </w:hyperlink>
      <w:r>
        <w:rPr>
          <w:rFonts w:ascii="Arial" w:hAnsi="Arial" w:cs="Arial"/>
          <w:sz w:val="20"/>
          <w:szCs w:val="20"/>
        </w:rPr>
        <w:t xml:space="preserve"> Иркутской области от 4 июля 2003 года N 33-оз "Об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 (Ведомости Законодательного собрания Иркутской области, 2003, N 29, т. 1).</w:t>
      </w:r>
    </w:p>
    <w:p w:rsidR="00CC3087" w:rsidRDefault="00CC3087" w:rsidP="00CC3087">
      <w:pPr>
        <w:autoSpaceDE w:val="0"/>
        <w:autoSpaceDN w:val="0"/>
        <w:adjustRightInd w:val="0"/>
        <w:spacing w:after="0" w:line="240" w:lineRule="auto"/>
        <w:jc w:val="both"/>
        <w:rPr>
          <w:rFonts w:ascii="Arial" w:hAnsi="Arial" w:cs="Arial"/>
          <w:sz w:val="20"/>
          <w:szCs w:val="20"/>
        </w:rPr>
      </w:pPr>
    </w:p>
    <w:p w:rsidR="00CC3087" w:rsidRDefault="00CC3087" w:rsidP="00CC3087">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Губернатор</w:t>
      </w:r>
    </w:p>
    <w:p w:rsidR="00CC3087" w:rsidRDefault="00CC3087" w:rsidP="00CC3087">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Иркутской области</w:t>
      </w:r>
    </w:p>
    <w:p w:rsidR="00CC3087" w:rsidRDefault="00CC3087" w:rsidP="00CC3087">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А.Г.ТИШАНИН</w:t>
      </w:r>
    </w:p>
    <w:p w:rsidR="00CC3087" w:rsidRDefault="00CC3087" w:rsidP="00CC3087">
      <w:pPr>
        <w:autoSpaceDE w:val="0"/>
        <w:autoSpaceDN w:val="0"/>
        <w:adjustRightInd w:val="0"/>
        <w:spacing w:after="0" w:line="240" w:lineRule="auto"/>
        <w:rPr>
          <w:rFonts w:ascii="Arial" w:hAnsi="Arial" w:cs="Arial"/>
          <w:sz w:val="20"/>
          <w:szCs w:val="20"/>
        </w:rPr>
      </w:pPr>
      <w:r>
        <w:rPr>
          <w:rFonts w:ascii="Arial" w:hAnsi="Arial" w:cs="Arial"/>
          <w:sz w:val="20"/>
          <w:szCs w:val="20"/>
        </w:rPr>
        <w:t>Иркутск</w:t>
      </w:r>
    </w:p>
    <w:p w:rsidR="00CC3087" w:rsidRDefault="00CC3087" w:rsidP="00CC3087">
      <w:pPr>
        <w:autoSpaceDE w:val="0"/>
        <w:autoSpaceDN w:val="0"/>
        <w:adjustRightInd w:val="0"/>
        <w:spacing w:before="200" w:after="0" w:line="240" w:lineRule="auto"/>
        <w:rPr>
          <w:rFonts w:ascii="Arial" w:hAnsi="Arial" w:cs="Arial"/>
          <w:sz w:val="20"/>
          <w:szCs w:val="20"/>
        </w:rPr>
      </w:pPr>
      <w:r>
        <w:rPr>
          <w:rFonts w:ascii="Arial" w:hAnsi="Arial" w:cs="Arial"/>
          <w:sz w:val="20"/>
          <w:szCs w:val="20"/>
        </w:rPr>
        <w:t>10 декабря 2007 года</w:t>
      </w:r>
    </w:p>
    <w:p w:rsidR="00CC3087" w:rsidRDefault="00CC3087" w:rsidP="00CC3087">
      <w:pPr>
        <w:autoSpaceDE w:val="0"/>
        <w:autoSpaceDN w:val="0"/>
        <w:adjustRightInd w:val="0"/>
        <w:spacing w:before="200" w:after="0" w:line="240" w:lineRule="auto"/>
        <w:rPr>
          <w:rFonts w:ascii="Arial" w:hAnsi="Arial" w:cs="Arial"/>
          <w:sz w:val="20"/>
          <w:szCs w:val="20"/>
        </w:rPr>
      </w:pPr>
      <w:r>
        <w:rPr>
          <w:rFonts w:ascii="Arial" w:hAnsi="Arial" w:cs="Arial"/>
          <w:sz w:val="20"/>
          <w:szCs w:val="20"/>
        </w:rPr>
        <w:t>N 124-оз</w:t>
      </w:r>
    </w:p>
    <w:p w:rsidR="00CC3087" w:rsidRDefault="00CC3087" w:rsidP="00CC3087">
      <w:pPr>
        <w:autoSpaceDE w:val="0"/>
        <w:autoSpaceDN w:val="0"/>
        <w:adjustRightInd w:val="0"/>
        <w:spacing w:after="0" w:line="240" w:lineRule="auto"/>
        <w:jc w:val="both"/>
        <w:rPr>
          <w:rFonts w:ascii="Arial" w:hAnsi="Arial" w:cs="Arial"/>
          <w:sz w:val="20"/>
          <w:szCs w:val="20"/>
        </w:rPr>
      </w:pPr>
    </w:p>
    <w:p w:rsidR="00CC3087" w:rsidRDefault="00CC3087" w:rsidP="00CC3087">
      <w:pPr>
        <w:autoSpaceDE w:val="0"/>
        <w:autoSpaceDN w:val="0"/>
        <w:adjustRightInd w:val="0"/>
        <w:spacing w:after="0" w:line="240" w:lineRule="auto"/>
        <w:jc w:val="both"/>
        <w:rPr>
          <w:rFonts w:ascii="Arial" w:hAnsi="Arial" w:cs="Arial"/>
          <w:sz w:val="20"/>
          <w:szCs w:val="20"/>
        </w:rPr>
      </w:pPr>
    </w:p>
    <w:p w:rsidR="00CC3087" w:rsidRDefault="00CC3087" w:rsidP="00CC3087">
      <w:pPr>
        <w:pBdr>
          <w:top w:val="single" w:sz="6" w:space="0" w:color="auto"/>
        </w:pBdr>
        <w:autoSpaceDE w:val="0"/>
        <w:autoSpaceDN w:val="0"/>
        <w:adjustRightInd w:val="0"/>
        <w:spacing w:before="100" w:after="100" w:line="240" w:lineRule="auto"/>
        <w:jc w:val="both"/>
        <w:rPr>
          <w:rFonts w:ascii="Arial" w:hAnsi="Arial" w:cs="Arial"/>
          <w:sz w:val="2"/>
          <w:szCs w:val="2"/>
        </w:rPr>
      </w:pPr>
    </w:p>
    <w:p w:rsidR="00626D0C" w:rsidRDefault="00CC3087">
      <w:bookmarkStart w:id="4" w:name="_GoBack"/>
      <w:bookmarkEnd w:id="4"/>
    </w:p>
    <w:sectPr w:rsidR="00626D0C" w:rsidSect="00711E07">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186E"/>
    <w:rsid w:val="0083186E"/>
    <w:rsid w:val="008F78DA"/>
    <w:rsid w:val="00962869"/>
    <w:rsid w:val="009763F8"/>
    <w:rsid w:val="00CC3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411&amp;n=212323&amp;dst=100014" TargetMode="External"/><Relationship Id="rId13" Type="http://schemas.openxmlformats.org/officeDocument/2006/relationships/hyperlink" Target="https://login.consultant.ru/link/?req=doc&amp;base=RLAW411&amp;n=221736&amp;dst=100026" TargetMode="External"/><Relationship Id="rId18" Type="http://schemas.openxmlformats.org/officeDocument/2006/relationships/hyperlink" Target="https://login.consultant.ru/link/?req=doc&amp;base=RLAW411&amp;n=24631" TargetMode="External"/><Relationship Id="rId3" Type="http://schemas.openxmlformats.org/officeDocument/2006/relationships/settings" Target="settings.xml"/><Relationship Id="rId7" Type="http://schemas.openxmlformats.org/officeDocument/2006/relationships/hyperlink" Target="https://login.consultant.ru/link/?req=doc&amp;base=RLAW411&amp;n=212322&amp;dst=100039" TargetMode="External"/><Relationship Id="rId12" Type="http://schemas.openxmlformats.org/officeDocument/2006/relationships/hyperlink" Target="https://login.consultant.ru/link/?req=doc&amp;base=RLAW411&amp;n=221736&amp;dst=100013" TargetMode="External"/><Relationship Id="rId17" Type="http://schemas.openxmlformats.org/officeDocument/2006/relationships/hyperlink" Target="https://login.consultant.ru/link/?req=doc&amp;base=RLAW411&amp;n=212322&amp;dst=100043" TargetMode="External"/><Relationship Id="rId2" Type="http://schemas.microsoft.com/office/2007/relationships/stylesWithEffects" Target="stylesWithEffects.xml"/><Relationship Id="rId16" Type="http://schemas.openxmlformats.org/officeDocument/2006/relationships/hyperlink" Target="https://login.consultant.ru/link/?req=doc&amp;base=RLAW411&amp;n=221736&amp;dst=100051"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RLAW411&amp;n=212321&amp;dst=100084" TargetMode="External"/><Relationship Id="rId11" Type="http://schemas.openxmlformats.org/officeDocument/2006/relationships/hyperlink" Target="https://login.consultant.ru/link/?req=doc&amp;base=RLAW411&amp;n=221736&amp;dst=100012" TargetMode="External"/><Relationship Id="rId5" Type="http://schemas.openxmlformats.org/officeDocument/2006/relationships/hyperlink" Target="https://login.consultant.ru/link/?req=doc&amp;base=RLAW411&amp;n=93424&amp;dst=100094" TargetMode="External"/><Relationship Id="rId15" Type="http://schemas.openxmlformats.org/officeDocument/2006/relationships/hyperlink" Target="https://login.consultant.ru/link/?req=doc&amp;base=LAW&amp;n=523865" TargetMode="External"/><Relationship Id="rId10" Type="http://schemas.openxmlformats.org/officeDocument/2006/relationships/hyperlink" Target="https://login.consultant.ru/link/?req=doc&amp;base=RLAW411&amp;n=221736&amp;dst=100011"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RLAW411&amp;n=221736&amp;dst=100008" TargetMode="External"/><Relationship Id="rId14" Type="http://schemas.openxmlformats.org/officeDocument/2006/relationships/hyperlink" Target="https://login.consultant.ru/link/?req=doc&amp;base=RLAW411&amp;n=221736&amp;dst=1000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2246</Words>
  <Characters>12808</Characters>
  <Application>Microsoft Office Word</Application>
  <DocSecurity>0</DocSecurity>
  <Lines>106</Lines>
  <Paragraphs>30</Paragraphs>
  <ScaleCrop>false</ScaleCrop>
  <Company/>
  <LinksUpToDate>false</LinksUpToDate>
  <CharactersWithSpaces>15024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2026-02-05T07:32:00Z</dcterms:created>
  <dcterms:modified xsi:type="dcterms:W3CDTF">2026-02-05T07:32:00Z</dcterms:modified>
</cp:coreProperties>
</file>