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961" w:rsidRDefault="001A3BF3">
      <w:pPr>
        <w:pStyle w:val="1"/>
        <w:spacing w:after="300"/>
        <w:ind w:firstLine="720"/>
        <w:jc w:val="both"/>
      </w:pPr>
      <w:bookmarkStart w:id="0" w:name="_GoBack"/>
      <w:bookmarkEnd w:id="0"/>
      <w:r>
        <w:rPr>
          <w:b/>
          <w:bCs/>
        </w:rPr>
        <w:t xml:space="preserve">Информация о мерах </w:t>
      </w:r>
      <w:r>
        <w:rPr>
          <w:b/>
          <w:bCs/>
        </w:rPr>
        <w:t>государственной поддержки предпринимателей, реализуемых министерством экономического развития и промышленности Иркутской области</w:t>
      </w:r>
    </w:p>
    <w:p w:rsidR="00836961" w:rsidRDefault="001A3BF3">
      <w:pPr>
        <w:pStyle w:val="1"/>
        <w:ind w:firstLine="720"/>
      </w:pPr>
      <w:r>
        <w:t xml:space="preserve">По данным Федеральной налоговой службы в Едином реестре субъектов малого и среднего предпринимательства по состоянию на 10 </w:t>
      </w:r>
      <w:r>
        <w:t>февраля 2026 года на территории Иркутской области зарегистрировано 94 165 субъектов малого и среднего предпринимательства (далее - субъекты МСП).</w:t>
      </w:r>
    </w:p>
    <w:p w:rsidR="00836961" w:rsidRDefault="001A3BF3">
      <w:pPr>
        <w:pStyle w:val="1"/>
        <w:ind w:firstLine="720"/>
      </w:pPr>
      <w:r>
        <w:t>В целях создания благоприятного инвестиционного климата для хозяйствующих субъектов на территории Иркутской об</w:t>
      </w:r>
      <w:r>
        <w:t>ласти действует комплексная система мер государственной поддержки и функционируют институты развития бизнеса.</w:t>
      </w:r>
    </w:p>
    <w:p w:rsidR="00836961" w:rsidRDefault="001A3BF3">
      <w:pPr>
        <w:pStyle w:val="1"/>
        <w:ind w:firstLine="720"/>
      </w:pPr>
      <w:r>
        <w:t xml:space="preserve">Информация о всех действующих мерах поддержки бизнеса в регионе собрана в </w:t>
      </w:r>
      <w:hyperlink r:id="rId7" w:history="1">
        <w:r>
          <w:t>Навигатор по мерам государственной поддержки в Иркутской</w:t>
        </w:r>
      </w:hyperlink>
      <w:r>
        <w:t xml:space="preserve"> </w:t>
      </w:r>
      <w:hyperlink r:id="rId8" w:history="1">
        <w:r>
          <w:t>области</w:t>
        </w:r>
      </w:hyperlink>
      <w:r>
        <w:t xml:space="preserve"> (далее - Навигатор), который размещается на официальном сайте министерства экономического развития и промышленности Иркутской области (далее - министерство): </w:t>
      </w:r>
      <w:hyperlink r:id="rId9" w:history="1">
        <w:r>
          <w:rPr>
            <w:lang w:val="en-US" w:eastAsia="en-US" w:bidi="en-US"/>
          </w:rPr>
          <w:t>https</w:t>
        </w:r>
        <w:r w:rsidRPr="003738BB">
          <w:rPr>
            <w:lang w:eastAsia="en-US" w:bidi="en-US"/>
          </w:rPr>
          <w:t>://</w:t>
        </w:r>
        <w:r>
          <w:rPr>
            <w:lang w:val="en-US" w:eastAsia="en-US" w:bidi="en-US"/>
          </w:rPr>
          <w:t>irkobl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  <w:r w:rsidRPr="003738BB">
          <w:rPr>
            <w:lang w:eastAsia="en-US" w:bidi="en-US"/>
          </w:rPr>
          <w:t>/</w:t>
        </w:r>
        <w:r>
          <w:rPr>
            <w:lang w:val="en-US" w:eastAsia="en-US" w:bidi="en-US"/>
          </w:rPr>
          <w:t>sites</w:t>
        </w:r>
        <w:r w:rsidRPr="003738BB">
          <w:rPr>
            <w:lang w:eastAsia="en-US" w:bidi="en-US"/>
          </w:rPr>
          <w:t>/</w:t>
        </w:r>
        <w:r>
          <w:rPr>
            <w:lang w:val="en-US" w:eastAsia="en-US" w:bidi="en-US"/>
          </w:rPr>
          <w:t>economy</w:t>
        </w:r>
        <w:r w:rsidRPr="003738BB">
          <w:rPr>
            <w:lang w:eastAsia="en-US" w:bidi="en-US"/>
          </w:rPr>
          <w:t>/</w:t>
        </w:r>
      </w:hyperlink>
      <w:r w:rsidRPr="003738BB">
        <w:rPr>
          <w:lang w:eastAsia="en-US" w:bidi="en-US"/>
        </w:rPr>
        <w:t xml:space="preserve"> </w:t>
      </w:r>
      <w:r>
        <w:t>(баннер «Навигатор по мерам государственной поддержки в Иркутской области»).</w:t>
      </w:r>
    </w:p>
    <w:p w:rsidR="00836961" w:rsidRDefault="001A3BF3">
      <w:pPr>
        <w:pStyle w:val="1"/>
        <w:ind w:firstLine="720"/>
      </w:pPr>
      <w:r>
        <w:rPr>
          <w:b/>
          <w:bCs/>
          <w:u w:val="single"/>
        </w:rPr>
        <w:t>Меры налогового стимулирования</w:t>
      </w:r>
    </w:p>
    <w:p w:rsidR="00836961" w:rsidRDefault="001A3BF3">
      <w:pPr>
        <w:pStyle w:val="1"/>
        <w:numPr>
          <w:ilvl w:val="0"/>
          <w:numId w:val="1"/>
        </w:numPr>
        <w:tabs>
          <w:tab w:val="left" w:pos="966"/>
        </w:tabs>
        <w:ind w:firstLine="720"/>
      </w:pPr>
      <w:r>
        <w:rPr>
          <w:b/>
          <w:bCs/>
        </w:rPr>
        <w:t>.</w:t>
      </w:r>
      <w:r>
        <w:t xml:space="preserve">Для налогоплательщиков, использующих упрощенную систему налогообложения (далее - УСН) и осуществляющих деятельность </w:t>
      </w:r>
      <w:r>
        <w:t>в приоритетных отраслях экономики (наука, образование, здравоохранение, обрабатывающее производство, гостиничное дело, сельское хозяйство и др.), на постоянной основе предусмотрена пониженная налоговая ставка в размере 5% или 7,5% в случае, если объектом н</w:t>
      </w:r>
      <w:r>
        <w:t>алогообложения являются доходы, уменьшенные на величину расходов (Закон Иркутской области от 30 ноября 2015 № 112-ОЗ «Об особенностях налогообложения при применении упрощенной системы налогообложения»).</w:t>
      </w:r>
    </w:p>
    <w:p w:rsidR="00836961" w:rsidRDefault="001A3BF3">
      <w:pPr>
        <w:pStyle w:val="1"/>
        <w:ind w:firstLine="720"/>
      </w:pPr>
      <w:r>
        <w:t xml:space="preserve">Для субъектов инвестиционной деятельности (резиденты </w:t>
      </w:r>
      <w:r>
        <w:t xml:space="preserve">территорий опережающего развития, особой экономической зоны, участники промышленных парков, технопарков, кластеров), а также для субъектов, осуществляющих деятельность в области социального предпринимательства по УСН установлены льготные налоговые ставки: </w:t>
      </w:r>
      <w:r>
        <w:t>1%, если объектом налогообложения являются «доходы» и 5% если объектом налогообложения являются «доходы, уменьшенные на величину расходов».</w:t>
      </w:r>
    </w:p>
    <w:p w:rsidR="00836961" w:rsidRDefault="001A3BF3">
      <w:pPr>
        <w:pStyle w:val="1"/>
        <w:ind w:firstLine="720"/>
      </w:pPr>
      <w:r>
        <w:t>Кроме того, для организаций, применяющих УСН, предусмотрена льготная ставка 1,5% по налогу на имущество организаций,</w:t>
      </w:r>
      <w:r>
        <w:t xml:space="preserve"> исчисляемому исходя из кадастровой стоимости (Закон Иркутской области от 8 октября 2007 года № 75-ОЗ «О налоге на имущество организаций»).</w:t>
      </w:r>
    </w:p>
    <w:p w:rsidR="00836961" w:rsidRDefault="001A3BF3">
      <w:pPr>
        <w:pStyle w:val="1"/>
        <w:numPr>
          <w:ilvl w:val="0"/>
          <w:numId w:val="1"/>
        </w:numPr>
        <w:tabs>
          <w:tab w:val="left" w:pos="975"/>
        </w:tabs>
        <w:ind w:firstLine="720"/>
      </w:pPr>
      <w:r>
        <w:rPr>
          <w:b/>
          <w:bCs/>
        </w:rPr>
        <w:t>.</w:t>
      </w:r>
      <w:r>
        <w:t>Для впервые зарегистрированных индивидуальных предпринимателей (далее - ИП), применяющих УСН и патентную систему на</w:t>
      </w:r>
      <w:r>
        <w:t>логообложения предусмотрены двухлетние налоговые каникулы (для установленных видов предпринимательской деятельности) (Закон Иркутской области от 30 ноября 2015 № 112-ОЗ «Об особенностях налогообложения при применении упрощенной системы налогообложения», За</w:t>
      </w:r>
      <w:r>
        <w:t>кон Иркутской области от 29 ноября 2012 года № 124-ОЗ «О применении индивидуальными предпринимателями патентной системы налогообложения на территории Иркутской области»).</w:t>
      </w:r>
    </w:p>
    <w:p w:rsidR="00836961" w:rsidRDefault="001A3BF3">
      <w:pPr>
        <w:pStyle w:val="1"/>
        <w:numPr>
          <w:ilvl w:val="0"/>
          <w:numId w:val="1"/>
        </w:numPr>
        <w:tabs>
          <w:tab w:val="left" w:pos="1013"/>
        </w:tabs>
        <w:ind w:firstLine="720"/>
      </w:pPr>
      <w:r>
        <w:rPr>
          <w:b/>
          <w:bCs/>
        </w:rPr>
        <w:t>.</w:t>
      </w:r>
      <w:r>
        <w:t xml:space="preserve">В целях снижения административной нагрузки с 1 января 2025 года в </w:t>
      </w:r>
      <w:r>
        <w:lastRenderedPageBreak/>
        <w:t>Иркутской области организации и ИП с годовым доходом менее 60 млн рублей и численностью сотрудников до 5 человек могут использовать автоматизированную упрошенную систмуу логогбоОложеяид Лдел</w:t>
      </w:r>
      <w:r>
        <w:t xml:space="preserve">ее </w:t>
      </w:r>
      <w:r>
        <w:rPr>
          <w:smallCaps/>
          <w:sz w:val="22"/>
          <w:szCs w:val="22"/>
        </w:rPr>
        <w:t xml:space="preserve">ав Авто </w:t>
      </w:r>
      <w:r>
        <w:t>УСН).</w:t>
      </w:r>
    </w:p>
    <w:p w:rsidR="00836961" w:rsidRDefault="001A3BF3">
      <w:pPr>
        <w:pStyle w:val="1"/>
        <w:ind w:firstLine="720"/>
      </w:pPr>
      <w:r>
        <w:t>В рамках данного наоогового релима предусмотрены наооговые ставки 8% (при выборе объекта наоогообооления «доходы») иои 20% (при выборе объекта наоогообооления «доходы, уменьшенные на веоичину расходов»).</w:t>
      </w:r>
    </w:p>
    <w:p w:rsidR="00836961" w:rsidRDefault="001A3BF3">
      <w:pPr>
        <w:pStyle w:val="1"/>
        <w:ind w:firstLine="720"/>
      </w:pPr>
      <w:r>
        <w:t>При этом наоогопоатеоьщики, применя</w:t>
      </w:r>
      <w:r>
        <w:t>ющие Авто УСН, освоболдены от упоаты страховых взносов за работников и за себя как ИП, формирование пенсионных прав и социаоьное страхование осуществояется за счет средств федераоьного центра. Авто УСН освоболдает от предоставоения в наооговые органы наоог</w:t>
      </w:r>
      <w:r>
        <w:t>овой декоарации, а такле ряда отдеоьных форм наооговой отчетности. Доя применения Авто УСН наоогопоатеоьщик подает заявоение в наооговый орган через оичный кабинет.</w:t>
      </w:r>
    </w:p>
    <w:p w:rsidR="00836961" w:rsidRDefault="001A3BF3">
      <w:pPr>
        <w:pStyle w:val="1"/>
        <w:ind w:firstLine="720"/>
      </w:pPr>
      <w:r>
        <w:rPr>
          <w:b/>
          <w:bCs/>
        </w:rPr>
        <w:t>4.</w:t>
      </w:r>
      <w:r>
        <w:t>Наооговые преференции установоены доя наоогопоатеоьщиков, имеющих особый правовой статус.</w:t>
      </w:r>
    </w:p>
    <w:p w:rsidR="00836961" w:rsidRDefault="001A3BF3">
      <w:pPr>
        <w:pStyle w:val="1"/>
        <w:numPr>
          <w:ilvl w:val="1"/>
          <w:numId w:val="2"/>
        </w:numPr>
        <w:tabs>
          <w:tab w:val="left" w:pos="1426"/>
        </w:tabs>
        <w:ind w:firstLine="720"/>
      </w:pPr>
      <w:r>
        <w:t>Учасскски рсгнооьльныхинвесцсгнонныхгроегвов(о,елее - РИП).</w:t>
      </w:r>
    </w:p>
    <w:p w:rsidR="00836961" w:rsidRDefault="001A3BF3">
      <w:pPr>
        <w:pStyle w:val="1"/>
        <w:ind w:firstLine="720"/>
      </w:pPr>
      <w:r>
        <w:t>Инвестиционный проект молет быть вкоючен в реестр РИП в соответстви чо чтатьей 25.8 Наоороворо ковекча Роччсйчкой Феверацсс с Законом Иркутчко обоачтс от 30 апреоя 2014 рова № 42-ОЗ «О реаосзацсс</w:t>
      </w:r>
      <w:r>
        <w:t xml:space="preserve"> отвеоьньх поооленсй главы 3.3 Налогового кодекса Роввейвоой Федеращсс». РИП - енвевтецеонный проект, цеоью котороро явояетчя просзвовчтво товаров.</w:t>
      </w:r>
    </w:p>
    <w:p w:rsidR="00836961" w:rsidRDefault="001A3BF3">
      <w:pPr>
        <w:pStyle w:val="1"/>
        <w:ind w:firstLine="720"/>
      </w:pPr>
      <w:r>
        <w:t>Прсчвоенсе чтатуча РИП дает право на прсмененсе налоговых льгот:</w:t>
      </w:r>
    </w:p>
    <w:p w:rsidR="00836961" w:rsidRDefault="001A3BF3">
      <w:pPr>
        <w:pStyle w:val="1"/>
        <w:numPr>
          <w:ilvl w:val="0"/>
          <w:numId w:val="3"/>
        </w:numPr>
        <w:tabs>
          <w:tab w:val="left" w:pos="1109"/>
        </w:tabs>
        <w:ind w:firstLine="720"/>
      </w:pPr>
      <w:r>
        <w:t>понсленные чтавкс налога на прсбыль органсз</w:t>
      </w:r>
      <w:r>
        <w:t>ацсй в чачтс, зачсчляемой в облачтной бюдлет (Закон Иркутчкой облачтс от 12 сюля 2010 года № 60-ОЗ «О понсленных налоговых чтавках налога на прсбыль органсзацсй, подлелащего зачсчленсю в облачтной бюдлет, для отдельных категорсй налогоплательщсков»):</w:t>
      </w:r>
    </w:p>
    <w:p w:rsidR="00836961" w:rsidRDefault="001A3BF3">
      <w:pPr>
        <w:pStyle w:val="1"/>
        <w:ind w:firstLine="720"/>
      </w:pPr>
      <w:r>
        <w:t xml:space="preserve">0% - </w:t>
      </w:r>
      <w:r>
        <w:t>первые 5 лет , 10% онвдующн е 5лет -лшсннвегтоиов собмгм ом снвечтсцсй 25 с более млрд рублей;</w:t>
      </w:r>
    </w:p>
    <w:p w:rsidR="00836961" w:rsidRDefault="001A3BF3">
      <w:pPr>
        <w:pStyle w:val="1"/>
        <w:ind w:firstLine="720"/>
      </w:pPr>
      <w:r>
        <w:t>10% - для елвеваотов в объемом елвеваецей менее 25 млрд рублей.</w:t>
      </w:r>
    </w:p>
    <w:p w:rsidR="00836961" w:rsidRDefault="001A3BF3">
      <w:pPr>
        <w:pStyle w:val="1"/>
        <w:ind w:firstLine="720"/>
      </w:pPr>
      <w:r>
        <w:t>Сеавка по налогу на прсбыль в чавес, зачсвляемой в феверальный бювлее вовеавляее 0%.</w:t>
      </w:r>
    </w:p>
    <w:p w:rsidR="00836961" w:rsidRDefault="001A3BF3">
      <w:pPr>
        <w:pStyle w:val="1"/>
        <w:numPr>
          <w:ilvl w:val="0"/>
          <w:numId w:val="3"/>
        </w:numPr>
        <w:tabs>
          <w:tab w:val="left" w:pos="1114"/>
        </w:tabs>
        <w:ind w:firstLine="720"/>
      </w:pPr>
      <w:r>
        <w:t>понсленные в</w:t>
      </w:r>
      <w:r>
        <w:t>еавкс по налогу на смущевево: ое 1,98 до 1,1% в завсвсмовес ое выполненся увеановленных регсональным законодаеельвевом увловсй (завсвсе ое объема снвевесцсй (включая капсеальные влоленся) в овновные вредвева в резульеаее реалсзацсс снвевесцсонного проекеа,</w:t>
      </w:r>
      <w:r>
        <w:t xml:space="preserve"> ввода овновных вредвев, прсровеа налогооблагаемой базы).</w:t>
      </w:r>
    </w:p>
    <w:p w:rsidR="00836961" w:rsidRDefault="001A3BF3">
      <w:pPr>
        <w:pStyle w:val="1"/>
        <w:ind w:firstLine="720"/>
      </w:pPr>
      <w:r>
        <w:t>Органсзацсс, заключсвшсе РИП, за вчее налога на смущевево могуе возмевесеь до 50% равходов на веросеельвево лслья с до 100% равходов на веросеельвево воцсальных объекеов.</w:t>
      </w:r>
    </w:p>
    <w:p w:rsidR="00836961" w:rsidRDefault="001A3BF3">
      <w:pPr>
        <w:pStyle w:val="1"/>
        <w:ind w:firstLine="720"/>
      </w:pPr>
      <w:r>
        <w:rPr>
          <w:b/>
          <w:bCs/>
        </w:rPr>
        <w:t>4.2.</w:t>
      </w:r>
      <w:r>
        <w:t>Органсзацсс, заключсвшс</w:t>
      </w:r>
      <w:r>
        <w:t>е впецсальные снвевесцсонные контракты (далее - СПИК).</w:t>
      </w:r>
    </w:p>
    <w:p w:rsidR="00836961" w:rsidRDefault="001A3BF3">
      <w:pPr>
        <w:pStyle w:val="1"/>
        <w:ind w:firstLine="720"/>
      </w:pPr>
      <w:r>
        <w:t>Для органсзацсй, являющсхвя веороной СПИК увеановлены льгоеные налоговые втавкс налога на прсбыль органсзацсй от 16,5% до 12,5% в завсвсмовтс от выполненся увловсй по прсровту налогооблагаемой базы, об</w:t>
      </w:r>
      <w:r>
        <w:t xml:space="preserve">ъему снвевтсцсй с вводу овновных фондов. Заключенсе регсонального СПИК возможно в отношении инвестиционных проектов в сфере промышленности с </w:t>
      </w:r>
      <w:r>
        <w:lastRenderedPageBreak/>
        <w:t>объемом капитальных вложений от 50 млн рублей.</w:t>
      </w:r>
    </w:p>
    <w:p w:rsidR="00836961" w:rsidRDefault="001A3BF3">
      <w:pPr>
        <w:pStyle w:val="1"/>
        <w:ind w:firstLine="720"/>
      </w:pPr>
      <w:r>
        <w:t>Порядок заключения СПИК установлен постановлением Правительства Ирку</w:t>
      </w:r>
      <w:r>
        <w:t>тской области от 28 декабря 2022 года № 1078-пп «Об установлении Порядка заключения специального инвестиционного контракта Иркутской областью».</w:t>
      </w:r>
    </w:p>
    <w:p w:rsidR="00836961" w:rsidRDefault="001A3BF3">
      <w:pPr>
        <w:pStyle w:val="1"/>
        <w:ind w:firstLine="720"/>
      </w:pPr>
      <w:r>
        <w:rPr>
          <w:b/>
          <w:bCs/>
        </w:rPr>
        <w:t>4.3.</w:t>
      </w:r>
      <w:r>
        <w:t>Резиденты территорий опережающего социально-экономического развития в городах Тулун, Саянск, Черемхово и Усо</w:t>
      </w:r>
      <w:r>
        <w:t>лье-Сибирское Иркутской области:</w:t>
      </w:r>
    </w:p>
    <w:p w:rsidR="00836961" w:rsidRDefault="001A3BF3">
      <w:pPr>
        <w:pStyle w:val="1"/>
        <w:ind w:firstLine="720"/>
      </w:pPr>
      <w:r>
        <w:t>0% - по налогу на имущество (в течение 5 лет);</w:t>
      </w:r>
    </w:p>
    <w:p w:rsidR="00836961" w:rsidRDefault="001A3BF3">
      <w:pPr>
        <w:pStyle w:val="1"/>
        <w:ind w:firstLine="720"/>
      </w:pPr>
      <w:r>
        <w:t>0% - по земельному налогу (в течение 5 лет);</w:t>
      </w:r>
    </w:p>
    <w:p w:rsidR="00836961" w:rsidRDefault="001A3BF3">
      <w:pPr>
        <w:pStyle w:val="1"/>
        <w:ind w:firstLine="720"/>
      </w:pPr>
      <w:r>
        <w:t>0% - по налогу на прибыль организаций на 5 лет в областной и федеральный бюджеты, 10% - на следующие 5 лет в областной бюджет;</w:t>
      </w:r>
    </w:p>
    <w:p w:rsidR="00836961" w:rsidRDefault="001A3BF3">
      <w:pPr>
        <w:pStyle w:val="1"/>
        <w:ind w:firstLine="720"/>
      </w:pPr>
      <w:r>
        <w:t>1% и</w:t>
      </w:r>
      <w:r>
        <w:t xml:space="preserve"> 5% - при применении УСН на 5 лет в зависимости от объекта налогообложения.</w:t>
      </w:r>
    </w:p>
    <w:p w:rsidR="00836961" w:rsidRDefault="001A3BF3">
      <w:pPr>
        <w:pStyle w:val="1"/>
        <w:ind w:firstLine="720"/>
      </w:pPr>
      <w:r>
        <w:rPr>
          <w:b/>
          <w:bCs/>
        </w:rPr>
        <w:t>4.4.</w:t>
      </w:r>
      <w:r>
        <w:t>Резиденты особой экономической зоны туристско-рекреационного типа «Ворота Байкала»:</w:t>
      </w:r>
    </w:p>
    <w:p w:rsidR="00836961" w:rsidRDefault="001A3BF3">
      <w:pPr>
        <w:pStyle w:val="1"/>
        <w:ind w:firstLine="720"/>
      </w:pPr>
      <w:r>
        <w:t>0% - по земельному налогу (в течение 5 лет);</w:t>
      </w:r>
    </w:p>
    <w:p w:rsidR="00836961" w:rsidRDefault="001A3BF3">
      <w:pPr>
        <w:pStyle w:val="1"/>
        <w:ind w:firstLine="720"/>
      </w:pPr>
      <w:r>
        <w:t xml:space="preserve">0% - по налогу на имущество организаций (в </w:t>
      </w:r>
      <w:r>
        <w:t>течение 10 лет);</w:t>
      </w:r>
    </w:p>
    <w:p w:rsidR="00836961" w:rsidRDefault="001A3BF3">
      <w:pPr>
        <w:pStyle w:val="1"/>
        <w:ind w:firstLine="720"/>
      </w:pPr>
      <w:r>
        <w:t>13,5% - по налогу на прибыль в областной бюджет;</w:t>
      </w:r>
    </w:p>
    <w:p w:rsidR="00836961" w:rsidRDefault="001A3BF3">
      <w:pPr>
        <w:pStyle w:val="1"/>
        <w:ind w:firstLine="720"/>
      </w:pPr>
      <w:r>
        <w:t>1% и 5% - при применении УСН.</w:t>
      </w:r>
    </w:p>
    <w:p w:rsidR="00836961" w:rsidRDefault="001A3BF3">
      <w:pPr>
        <w:pStyle w:val="1"/>
        <w:numPr>
          <w:ilvl w:val="0"/>
          <w:numId w:val="4"/>
        </w:numPr>
        <w:tabs>
          <w:tab w:val="left" w:pos="1025"/>
        </w:tabs>
        <w:ind w:firstLine="720"/>
      </w:pPr>
      <w:r>
        <w:rPr>
          <w:b/>
          <w:bCs/>
        </w:rPr>
        <w:t>.</w:t>
      </w:r>
      <w:r>
        <w:t>Инвестиционный налоговый вычет по налогу на прибыль организаций.</w:t>
      </w:r>
    </w:p>
    <w:p w:rsidR="00836961" w:rsidRDefault="001A3BF3">
      <w:pPr>
        <w:pStyle w:val="1"/>
        <w:ind w:firstLine="720"/>
      </w:pPr>
      <w:r>
        <w:t xml:space="preserve">Для организаций, которые обновляют свои основные фонды (машины и оборудование), предусмотрена </w:t>
      </w:r>
      <w:r>
        <w:t>возможность уменьшить налог на прибыль с применением механизма инвестиционного налогового вычета (далее - ИНВ). Размер возмещения не может превышать 90% от суммы понесенных инвестором затрат. Ставку налога на прибыль, которая остается обязательной к зачисл</w:t>
      </w:r>
      <w:r>
        <w:t>ению в бюджет региона, установлена на уровне 5%. Правом на инвестиционный налоговый вычет могут воспользоваться малые и средние предприятия оборонно-промышленного комплекса и участники промышленных кластеров, а также предприятия, занимающиеся фармацевтикой</w:t>
      </w:r>
      <w:r>
        <w:t>, водным пассажирским транспортом, строительством судов при условии заключения инвестиционного соглашения.</w:t>
      </w:r>
    </w:p>
    <w:p w:rsidR="00836961" w:rsidRDefault="001A3BF3">
      <w:pPr>
        <w:pStyle w:val="1"/>
        <w:ind w:firstLine="720"/>
      </w:pPr>
      <w:r>
        <w:t xml:space="preserve">Для организаций, осуществивших пожертвования, перечисленные государственным и муниципальным библиотекам, учреждениям клубного типа, музеям, театрам, </w:t>
      </w:r>
      <w:r>
        <w:t>учреждениям, осуществляющим демонстрацию кинофильмов, концертным залам, находящимся на территории Иркутской области, предусмотрен инвестиционный налоговый вычет. Размер возмещения составляет не более 100% от суммы пожертвования, при этом сумма налога, подл</w:t>
      </w:r>
      <w:r>
        <w:t>ежащая обязательному зачислению, определяется по ставке 10%.</w:t>
      </w:r>
    </w:p>
    <w:p w:rsidR="00836961" w:rsidRDefault="001A3BF3">
      <w:pPr>
        <w:pStyle w:val="1"/>
        <w:numPr>
          <w:ilvl w:val="0"/>
          <w:numId w:val="4"/>
        </w:numPr>
        <w:tabs>
          <w:tab w:val="left" w:pos="1030"/>
        </w:tabs>
        <w:ind w:firstLine="720"/>
      </w:pPr>
      <w:r>
        <w:rPr>
          <w:b/>
          <w:bCs/>
        </w:rPr>
        <w:t>.</w:t>
      </w:r>
      <w:r>
        <w:t>Для организаций, заключивших инвестиционное соглашение в рамках Закона Иркутской области от 1 июня 2023 года № 76-ОЗ «Об инвестиционной политике в Иркутской области», установлены льготные ставки</w:t>
      </w:r>
      <w:r>
        <w:t xml:space="preserve"> по налогу на имущество в размере от 1,98% до 1,1% в зависимости от выполнения условий по объему инвестиций, вводу основных средств, приросту налогооблагаемой базы (Закон Иркутской области от 8 октября 2007 года № 75-ОЗ «О налоге на имущество организаций»)</w:t>
      </w:r>
      <w:r>
        <w:t>.</w:t>
      </w:r>
    </w:p>
    <w:p w:rsidR="00836961" w:rsidRDefault="001A3BF3">
      <w:pPr>
        <w:pStyle w:val="1"/>
        <w:ind w:firstLine="720"/>
        <w:jc w:val="both"/>
      </w:pPr>
      <w:r>
        <w:t xml:space="preserve">Для налогоплательщиков - сельскохозяйственных товаропроизводителей, не перешедших на систему налогообложения для сельскохозяйственных </w:t>
      </w:r>
      <w:r>
        <w:lastRenderedPageBreak/>
        <w:t>товаропроизводителей (единый сельскохозяйственный налог), организаций, осуществляющих деятельность предприятий обществен</w:t>
      </w:r>
      <w:r>
        <w:t>ного питания по прочим видам организации питания, организаций потребительской кооперации в отношении объектов, расположенных в сельской местности, предусмотрены налоговые льготы по налогу на имущество организаций, по объектам, налог по которым рассчитывает</w:t>
      </w:r>
      <w:r>
        <w:t>ся исходя из кадастровой стоимости (нежилые помещения, назначение, разрешенное использование или фактическое использование которых предусматривает размещение объектов общественного питания и бытового обслуживания). Ставка налога снижается на 75% (Закон Ирк</w:t>
      </w:r>
      <w:r>
        <w:t>утской области от 8 октября 2007 года № 75-ОЗ «О налоге на имущество организаций»).</w:t>
      </w:r>
    </w:p>
    <w:p w:rsidR="00836961" w:rsidRDefault="001A3BF3">
      <w:pPr>
        <w:pStyle w:val="1"/>
        <w:ind w:firstLine="720"/>
        <w:jc w:val="both"/>
      </w:pPr>
      <w:r>
        <w:rPr>
          <w:b/>
          <w:bCs/>
          <w:u w:val="single"/>
        </w:rPr>
        <w:t>Институты развития бизнеса</w:t>
      </w:r>
    </w:p>
    <w:p w:rsidR="00836961" w:rsidRDefault="001A3BF3">
      <w:pPr>
        <w:pStyle w:val="1"/>
        <w:numPr>
          <w:ilvl w:val="0"/>
          <w:numId w:val="5"/>
        </w:numPr>
        <w:tabs>
          <w:tab w:val="left" w:pos="1195"/>
        </w:tabs>
        <w:ind w:firstLine="720"/>
        <w:jc w:val="both"/>
      </w:pPr>
      <w:r>
        <w:rPr>
          <w:b/>
          <w:bCs/>
        </w:rPr>
        <w:t>ОО оИПорпорациа раивитик Иркутссай »(ласти» (далее - АО «КРИО»).</w:t>
      </w:r>
    </w:p>
    <w:p w:rsidR="00836961" w:rsidRDefault="001A3BF3">
      <w:pPr>
        <w:pStyle w:val="1"/>
        <w:ind w:firstLine="720"/>
        <w:jc w:val="both"/>
      </w:pPr>
      <w:r>
        <w:t>АО «КРИО» осуществляет финансирование проектов (долевое участие в уставном капит</w:t>
      </w:r>
      <w:r>
        <w:t>але вновь создаваемой проектной компании, выдача целевого займа), а также их сопровождение по принципу «одного окна».</w:t>
      </w:r>
    </w:p>
    <w:p w:rsidR="00836961" w:rsidRDefault="001A3BF3">
      <w:pPr>
        <w:pStyle w:val="1"/>
        <w:ind w:left="720" w:firstLine="0"/>
      </w:pPr>
      <w:r>
        <w:t>Основными формами сопровождения АО «КРИО» являются: информационно-консультационное;</w:t>
      </w:r>
    </w:p>
    <w:p w:rsidR="00836961" w:rsidRDefault="001A3BF3">
      <w:pPr>
        <w:pStyle w:val="1"/>
        <w:ind w:firstLine="720"/>
        <w:jc w:val="both"/>
      </w:pPr>
      <w:r>
        <w:t>организационное и финансовое содействие реализации про</w:t>
      </w:r>
      <w:r>
        <w:t>ектов; подбор инвестиционных площадок и содействие в подключении к необходимым инженерным коммуникациям;</w:t>
      </w:r>
    </w:p>
    <w:p w:rsidR="00836961" w:rsidRDefault="001A3BF3">
      <w:pPr>
        <w:pStyle w:val="1"/>
        <w:ind w:firstLine="720"/>
        <w:jc w:val="both"/>
      </w:pPr>
      <w:r>
        <w:t xml:space="preserve">комплексная оценка проектов (в том числе финансово-экономическая экспертиза) на предмет их эффективности и целесообразности, составление «дорожной </w:t>
      </w:r>
      <w:r>
        <w:t>карты» проекта с выделением всех этапов развития;</w:t>
      </w:r>
    </w:p>
    <w:p w:rsidR="00836961" w:rsidRDefault="001A3BF3">
      <w:pPr>
        <w:pStyle w:val="1"/>
        <w:ind w:firstLine="720"/>
        <w:jc w:val="both"/>
      </w:pPr>
      <w:r>
        <w:t>разработка бизнес-планов и маркетинговых стратегий.</w:t>
      </w:r>
    </w:p>
    <w:p w:rsidR="00836961" w:rsidRDefault="001A3BF3">
      <w:pPr>
        <w:pStyle w:val="1"/>
        <w:ind w:firstLine="720"/>
        <w:jc w:val="both"/>
      </w:pPr>
      <w:r>
        <w:t xml:space="preserve">Контакты АО «КРИО»: г. Иркутск, ул. Свердлова, д. 10, офис 8.15, телефон: 8 (3952) 22-55-88, официальный сайт АО «КРИО»: </w:t>
      </w:r>
      <w:hyperlink r:id="rId10" w:history="1">
        <w:r>
          <w:rPr>
            <w:lang w:val="en-US" w:eastAsia="en-US" w:bidi="en-US"/>
          </w:rPr>
          <w:t>http</w:t>
        </w:r>
        <w:r w:rsidRPr="003738BB">
          <w:rPr>
            <w:lang w:eastAsia="en-US" w:bidi="en-US"/>
          </w:rPr>
          <w:t>:</w:t>
        </w:r>
        <w:r w:rsidRPr="003738BB">
          <w:rPr>
            <w:lang w:eastAsia="en-US" w:bidi="en-US"/>
          </w:rPr>
          <w:t>//</w:t>
        </w:r>
        <w:r>
          <w:rPr>
            <w:lang w:val="en-US" w:eastAsia="en-US" w:bidi="en-US"/>
          </w:rPr>
          <w:t>aokrio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3738BB">
        <w:rPr>
          <w:lang w:eastAsia="en-US" w:bidi="en-US"/>
        </w:rPr>
        <w:t>.</w:t>
      </w:r>
    </w:p>
    <w:p w:rsidR="00836961" w:rsidRDefault="001A3BF3">
      <w:pPr>
        <w:pStyle w:val="11"/>
        <w:keepNext/>
        <w:keepLines/>
        <w:numPr>
          <w:ilvl w:val="0"/>
          <w:numId w:val="5"/>
        </w:numPr>
        <w:tabs>
          <w:tab w:val="left" w:pos="1915"/>
        </w:tabs>
        <w:jc w:val="both"/>
      </w:pPr>
      <w:bookmarkStart w:id="1" w:name="bookmark0"/>
      <w:r>
        <w:t>Фтнл развития промышленности Иркутской области (далее - ФРП))</w:t>
      </w:r>
      <w:bookmarkEnd w:id="1"/>
    </w:p>
    <w:p w:rsidR="00836961" w:rsidRDefault="001A3BF3">
      <w:pPr>
        <w:pStyle w:val="1"/>
        <w:ind w:firstLine="720"/>
        <w:jc w:val="both"/>
      </w:pPr>
      <w:r>
        <w:t>ФРП осуществляет деятельность по прддосаввлеииюсоммсстыыхзаимов с федеральным Фондом развития промышленности, оказывает меры поддержки промышленным предприятиям р рамыах стOетвeн</w:t>
      </w:r>
      <w:r>
        <w:t>н ырпрогр амм повыдаче займов, а также по компенсации процентной ставки и транспортных расходов.</w:t>
      </w:r>
    </w:p>
    <w:p w:rsidR="00836961" w:rsidRDefault="001A3BF3">
      <w:pPr>
        <w:pStyle w:val="1"/>
        <w:ind w:firstLine="720"/>
        <w:jc w:val="both"/>
      </w:pPr>
      <w:r>
        <w:rPr>
          <w:color w:val="2C2D2E"/>
        </w:rPr>
        <w:t>Ставки составляют от 1% до 5%о, сумма займов -тт 1 о0 00Омлнууллей в зависимости от условий программ, погашение основного ддлла oсощeеовлвeрсо в рeчлнидпocлeдн</w:t>
      </w:r>
      <w:r>
        <w:rPr>
          <w:color w:val="2C2D2E"/>
        </w:rPr>
        <w:t>ид дхух лет ароказ-пма, муэтому под-дожуа аоступна не только крупным, но и малым и средним предприятиям.</w:t>
      </w:r>
    </w:p>
    <w:p w:rsidR="00836961" w:rsidRDefault="001A3BF3">
      <w:pPr>
        <w:pStyle w:val="1"/>
        <w:ind w:firstLine="720"/>
        <w:jc w:val="both"/>
      </w:pPr>
      <w:r>
        <w:rPr>
          <w:color w:val="2C2D2E"/>
        </w:rPr>
        <w:t xml:space="preserve">В настоящее время основной портфель выданных займов ФРП составляют средние и малые предприятия , ПpедпpиятидмыпмввлиютпредстаыпoлyчeнныIx займов на </w:t>
      </w:r>
      <w:r>
        <w:rPr>
          <w:color w:val="2C2D2E"/>
        </w:rPr>
        <w:t>мелплиизaииюoбoуyдoвaния меммамым слустOдтиyют пенжинию износа основных производственных фондов в нaшомрагллрe , aмапжсcoедиют новые производства.</w:t>
      </w:r>
    </w:p>
    <w:p w:rsidR="00836961" w:rsidRDefault="001A3BF3">
      <w:pPr>
        <w:pStyle w:val="1"/>
        <w:ind w:firstLine="720"/>
        <w:jc w:val="both"/>
      </w:pPr>
      <w:r>
        <w:t xml:space="preserve">Контакты Фонда: г. Иркутск, ул. Свердлова, д. 10, офис 8 - 16, телефон: 8 (3952) 71-60-85, сайт: </w:t>
      </w:r>
      <w:r>
        <w:rPr>
          <w:lang w:val="en-US" w:eastAsia="en-US" w:bidi="en-US"/>
        </w:rPr>
        <w:t>frpirk</w:t>
      </w:r>
      <w:r w:rsidRPr="003738BB">
        <w:rPr>
          <w:lang w:eastAsia="en-US" w:bidi="en-US"/>
        </w:rPr>
        <w:t>.</w:t>
      </w:r>
      <w:r>
        <w:rPr>
          <w:lang w:val="en-US" w:eastAsia="en-US" w:bidi="en-US"/>
        </w:rPr>
        <w:t>ru</w:t>
      </w:r>
      <w:r w:rsidRPr="003738BB">
        <w:rPr>
          <w:lang w:eastAsia="en-US" w:bidi="en-US"/>
        </w:rPr>
        <w:t>.</w:t>
      </w:r>
    </w:p>
    <w:p w:rsidR="00836961" w:rsidRDefault="001A3BF3">
      <w:pPr>
        <w:pStyle w:val="11"/>
        <w:keepNext/>
        <w:keepLines/>
        <w:numPr>
          <w:ilvl w:val="0"/>
          <w:numId w:val="5"/>
        </w:numPr>
        <w:tabs>
          <w:tab w:val="left" w:pos="1099"/>
        </w:tabs>
        <w:ind w:firstLine="740"/>
      </w:pPr>
      <w:bookmarkStart w:id="2" w:name="bookmark2"/>
      <w:r>
        <w:t>Ф</w:t>
      </w:r>
      <w:r>
        <w:t>онд поддержки и развития предпринимательства Иркутский области Центр «Мой бизнес» (далее - Центр «Мой бизнес»).</w:t>
      </w:r>
      <w:bookmarkEnd w:id="2"/>
    </w:p>
    <w:p w:rsidR="00836961" w:rsidRDefault="001A3BF3">
      <w:pPr>
        <w:pStyle w:val="1"/>
        <w:ind w:firstLine="740"/>
      </w:pPr>
      <w:r>
        <w:t xml:space="preserve">В Центре «Мой бизнес» предприниматели и граждане, планирующие открыть свой бизнес, могут получить комплексную поддержку своему бизнесу </w:t>
      </w:r>
      <w:r>
        <w:lastRenderedPageBreak/>
        <w:t>по принци</w:t>
      </w:r>
      <w:r>
        <w:t>пу «одного окна» в виде профессиональных услуг для бизнеса, обучающих курсов, помощи в поиске инвесторов и финансировании.</w:t>
      </w:r>
    </w:p>
    <w:p w:rsidR="00836961" w:rsidRDefault="001A3BF3">
      <w:pPr>
        <w:pStyle w:val="1"/>
        <w:ind w:firstLine="740"/>
      </w:pPr>
      <w:r>
        <w:t xml:space="preserve">Центр «Мой бизнес» объединяет организации инфраструктуры поддержки предпринимательства региона: Центр поддержки предпринимательства, </w:t>
      </w:r>
      <w:r>
        <w:t>Центр кластерного развития, Региональный центр инжиниринга, Центр сертификации, стандартизации и испытаний (коллективного пользования), Центр поддержки экспорта, Центр компетенций в сфере сельскохозяйственной кооперации и поддержке фермеров.</w:t>
      </w:r>
    </w:p>
    <w:p w:rsidR="00836961" w:rsidRDefault="001A3BF3">
      <w:pPr>
        <w:pStyle w:val="1"/>
        <w:ind w:firstLine="740"/>
      </w:pPr>
      <w:r>
        <w:t>Главная аадача</w:t>
      </w:r>
      <w:r>
        <w:t xml:space="preserve"> - предоставить доупуп вов сейинформацми о мерах предоставляемой поддержки и максимально упростить ее получение при оцзеанвв нцвцгц влв вееенвв еейотвующегц бвзнеоа.</w:t>
      </w:r>
    </w:p>
    <w:p w:rsidR="00836961" w:rsidRDefault="001A3BF3">
      <w:pPr>
        <w:pStyle w:val="1"/>
        <w:ind w:firstLine="740"/>
      </w:pPr>
      <w:r>
        <w:t>В Центпе «Мцй бвзнео» мцжнц пцлучвть олееующве уолугв:</w:t>
      </w:r>
    </w:p>
    <w:p w:rsidR="00836961" w:rsidRDefault="001A3BF3">
      <w:pPr>
        <w:pStyle w:val="1"/>
        <w:numPr>
          <w:ilvl w:val="0"/>
          <w:numId w:val="6"/>
        </w:numPr>
        <w:tabs>
          <w:tab w:val="left" w:pos="1117"/>
        </w:tabs>
        <w:ind w:firstLine="740"/>
      </w:pPr>
      <w:r>
        <w:t>Гарантийная пцееержко - предоставле</w:t>
      </w:r>
      <w:r>
        <w:t xml:space="preserve">ние поручительства Центра «Мой бвзнео» в качеотве цбеопеченвя пц кпеевтам, займам, банкцвоквм гапантвям, еоговорам лизинга. Размер поручительства составляет не более 70% от суммы обязательства, но не более 42 млн рублей на оеного заемщика. Стоимость услуг </w:t>
      </w:r>
      <w:r>
        <w:t>составляет 0,75 % гоеовых от суммы поручительства.</w:t>
      </w:r>
    </w:p>
    <w:p w:rsidR="00836961" w:rsidRDefault="001A3BF3">
      <w:pPr>
        <w:pStyle w:val="1"/>
        <w:ind w:firstLine="740"/>
      </w:pPr>
      <w:r>
        <w:t>Требования к заемщику: регистраоия и ееятельность на территории Иркутской области, отсутствие заеолженности перее бюежетом и фонеами, включение в Ееиный реестр субъектов МСП, соответствие требованиям Фееер</w:t>
      </w:r>
      <w:r>
        <w:t>ального закона от 24 июля 2007 гоеа № 209-ФЗ «О развитии малого и среенего преепринимательства», отсутствие прооееур банкротства.</w:t>
      </w:r>
    </w:p>
    <w:p w:rsidR="00836961" w:rsidRDefault="001A3BF3">
      <w:pPr>
        <w:pStyle w:val="1"/>
        <w:numPr>
          <w:ilvl w:val="0"/>
          <w:numId w:val="6"/>
        </w:numPr>
        <w:tabs>
          <w:tab w:val="left" w:pos="1743"/>
        </w:tabs>
        <w:ind w:firstLine="740"/>
      </w:pPr>
      <w:r>
        <w:t>Консультаоионные и маркетинговые услуги:</w:t>
      </w:r>
    </w:p>
    <w:p w:rsidR="00836961" w:rsidRDefault="001A3BF3">
      <w:pPr>
        <w:pStyle w:val="1"/>
        <w:ind w:firstLine="740"/>
      </w:pPr>
      <w:r>
        <w:t>разработка бизнес-плана, которая включает в себя поеготовку еокумента с оелью привлеч</w:t>
      </w:r>
      <w:r>
        <w:t>ения финансирования и планирования ееятельности;</w:t>
      </w:r>
    </w:p>
    <w:p w:rsidR="00836961" w:rsidRDefault="001A3BF3">
      <w:pPr>
        <w:pStyle w:val="1"/>
        <w:ind w:firstLine="740"/>
      </w:pPr>
      <w:r>
        <w:t>разработка маркетинговой стратегии, которая включает в себя опреееление пошагового плана развития, включая позиоионирование, каналы проевижения и еругое;</w:t>
      </w:r>
    </w:p>
    <w:p w:rsidR="00836961" w:rsidRDefault="001A3BF3">
      <w:pPr>
        <w:pStyle w:val="1"/>
        <w:ind w:firstLine="740"/>
      </w:pPr>
      <w:r>
        <w:t>комплекс услуг по формированию бренеа и его проевижен</w:t>
      </w:r>
      <w:r>
        <w:t>ию, который включает в себя бренеинг, созеание сайта, настройка рекламы и еругое.</w:t>
      </w:r>
    </w:p>
    <w:p w:rsidR="00836961" w:rsidRDefault="001A3BF3">
      <w:pPr>
        <w:pStyle w:val="1"/>
        <w:ind w:firstLine="740"/>
      </w:pPr>
      <w:r>
        <w:t>Стоимость маркетинговых услуг в Центре «Мой бизнес» еля субъектов МСП прееоставляются на льготных условиях.</w:t>
      </w:r>
    </w:p>
    <w:p w:rsidR="00836961" w:rsidRDefault="001A3BF3">
      <w:pPr>
        <w:pStyle w:val="1"/>
        <w:numPr>
          <w:ilvl w:val="0"/>
          <w:numId w:val="6"/>
        </w:numPr>
        <w:tabs>
          <w:tab w:val="left" w:pos="1743"/>
        </w:tabs>
        <w:ind w:firstLine="740"/>
      </w:pPr>
      <w:r>
        <w:t>Соеействие в регистраоии и сертификаоии:</w:t>
      </w:r>
    </w:p>
    <w:p w:rsidR="00836961" w:rsidRDefault="001A3BF3">
      <w:pPr>
        <w:pStyle w:val="1"/>
        <w:ind w:firstLine="740"/>
      </w:pPr>
      <w:r>
        <w:t>регистраоия товарного зна</w:t>
      </w:r>
      <w:r>
        <w:t>ка, софинансирование ео 70% от стоимости услуги;</w:t>
      </w:r>
    </w:p>
    <w:p w:rsidR="00836961" w:rsidRDefault="001A3BF3">
      <w:pPr>
        <w:pStyle w:val="1"/>
        <w:ind w:firstLine="740"/>
      </w:pPr>
      <w:r>
        <w:t>регистраоия в системе «Честный знак», соеействие в поеготовке и поеаче еокументов.</w:t>
      </w:r>
    </w:p>
    <w:p w:rsidR="00836961" w:rsidRDefault="001A3BF3">
      <w:pPr>
        <w:pStyle w:val="1"/>
        <w:numPr>
          <w:ilvl w:val="0"/>
          <w:numId w:val="6"/>
        </w:numPr>
        <w:tabs>
          <w:tab w:val="left" w:pos="1743"/>
        </w:tabs>
        <w:ind w:firstLine="740"/>
      </w:pPr>
      <w:r>
        <w:t>Поееержка экспортной ееятельности:</w:t>
      </w:r>
    </w:p>
    <w:p w:rsidR="00836961" w:rsidRDefault="001A3BF3">
      <w:pPr>
        <w:pStyle w:val="1"/>
        <w:ind w:firstLine="740"/>
      </w:pPr>
      <w:r>
        <w:t>соеействие в регистраоии в ФГИС «Цербер»;</w:t>
      </w:r>
    </w:p>
    <w:p w:rsidR="00836961" w:rsidRDefault="001A3BF3">
      <w:pPr>
        <w:pStyle w:val="1"/>
        <w:ind w:firstLine="740"/>
      </w:pPr>
      <w:r>
        <w:t>поиск и поебор иностранного партнера, сопровоже</w:t>
      </w:r>
      <w:r>
        <w:t>ение переговоров;</w:t>
      </w:r>
    </w:p>
    <w:p w:rsidR="00836961" w:rsidRDefault="001A3BF3">
      <w:pPr>
        <w:pStyle w:val="1"/>
        <w:ind w:firstLine="740"/>
      </w:pPr>
      <w:r>
        <w:t>поеготовка и правовая экспертиза экспортного контракта (включая перевое).</w:t>
      </w:r>
    </w:p>
    <w:p w:rsidR="00836961" w:rsidRDefault="001A3BF3">
      <w:pPr>
        <w:pStyle w:val="1"/>
        <w:ind w:firstLine="740"/>
      </w:pPr>
      <w:r>
        <w:t xml:space="preserve">Поеать заявку на прееоставление мер поееержки можно на сайте: </w:t>
      </w:r>
      <w:hyperlink r:id="rId11" w:history="1">
        <w:r>
          <w:rPr>
            <w:lang w:val="en-US" w:eastAsia="en-US" w:bidi="en-US"/>
          </w:rPr>
          <w:t>https</w:t>
        </w:r>
        <w:r w:rsidRPr="003738BB">
          <w:rPr>
            <w:lang w:eastAsia="en-US" w:bidi="en-US"/>
          </w:rPr>
          <w:t>://</w:t>
        </w:r>
        <w:r>
          <w:rPr>
            <w:lang w:val="en-US" w:eastAsia="en-US" w:bidi="en-US"/>
          </w:rPr>
          <w:t>mb</w:t>
        </w:r>
        <w:r w:rsidRPr="003738BB">
          <w:rPr>
            <w:lang w:eastAsia="en-US" w:bidi="en-US"/>
          </w:rPr>
          <w:t>38.</w:t>
        </w:r>
        <w:r>
          <w:rPr>
            <w:lang w:val="en-US" w:eastAsia="en-US" w:bidi="en-US"/>
          </w:rPr>
          <w:t>ru</w:t>
        </w:r>
        <w:r w:rsidRPr="003738BB">
          <w:rPr>
            <w:lang w:eastAsia="en-US" w:bidi="en-US"/>
          </w:rPr>
          <w:t>/</w:t>
        </w:r>
      </w:hyperlink>
      <w:r w:rsidRPr="003738BB">
        <w:rPr>
          <w:lang w:eastAsia="en-US" w:bidi="en-US"/>
        </w:rPr>
        <w:t xml:space="preserve"> </w:t>
      </w:r>
      <w:r>
        <w:t>в разеелах «Меры поееержки»», выбрав нужный поеразеел.</w:t>
      </w:r>
    </w:p>
    <w:p w:rsidR="00836961" w:rsidRDefault="001A3BF3">
      <w:pPr>
        <w:pStyle w:val="1"/>
        <w:ind w:firstLine="0"/>
      </w:pPr>
      <w:r>
        <w:t>Задать вопросы можно по телефону 8 (3952) 202-102, либо обратиться лично по адресу: г. Иркутск, ул. Рабочая, 2А.</w:t>
      </w:r>
    </w:p>
    <w:p w:rsidR="00836961" w:rsidRDefault="001A3BF3">
      <w:pPr>
        <w:pStyle w:val="11"/>
        <w:keepNext/>
        <w:keepLines/>
        <w:numPr>
          <w:ilvl w:val="0"/>
          <w:numId w:val="7"/>
        </w:numPr>
        <w:tabs>
          <w:tab w:val="left" w:pos="1044"/>
        </w:tabs>
      </w:pPr>
      <w:bookmarkStart w:id="3" w:name="bookmark4"/>
      <w:r>
        <w:lastRenderedPageBreak/>
        <w:t>Микрокредитная компания «Фонд микрокредитования Иркутской области» (далее - ФМК)</w:t>
      </w:r>
      <w:bookmarkEnd w:id="3"/>
    </w:p>
    <w:p w:rsidR="00836961" w:rsidRDefault="001A3BF3">
      <w:pPr>
        <w:pStyle w:val="1"/>
        <w:ind w:firstLine="720"/>
      </w:pPr>
      <w:r>
        <w:t xml:space="preserve">ФМК предоставляет краткосрочное кредитование от 50 тыс. </w:t>
      </w:r>
      <w:r>
        <w:t>рублей до 5 млн рублей на срок до 3 лет, по процентным ставкам от 5% до 15% годовых (для приоритетных видов деятельности, для моногородов Иркутской области, для иных видов деятельности). По состоянию на 4 марта 2026 года в ФМК утверждены 20 финансовых прод</w:t>
      </w:r>
      <w:r>
        <w:t>уктов по следующим актуальным программам: «Исполнитель государственного оборонного заказа», «СВО», «Беспилотные авиационные системы», «Моногород», «Производство», «Экспортер», «Сельское хозяйство», «Туризм», «Информационные технологии», «Начинающий предпри</w:t>
      </w:r>
      <w:r>
        <w:t>ниматель», «Социальное предпринимательство» и другие.</w:t>
      </w:r>
    </w:p>
    <w:p w:rsidR="00836961" w:rsidRDefault="001A3BF3">
      <w:pPr>
        <w:pStyle w:val="1"/>
        <w:ind w:firstLine="720"/>
      </w:pPr>
      <w:r>
        <w:t xml:space="preserve">Контакты ФМК: г. Иркутск, ул. Рабочая, д. 2А, оф. 129, телефон: 8 (3952) 43-43-29, сайт: </w:t>
      </w:r>
      <w:hyperlink r:id="rId12" w:history="1">
        <w:r>
          <w:rPr>
            <w:lang w:val="en-US" w:eastAsia="en-US" w:bidi="en-US"/>
          </w:rPr>
          <w:t>http</w:t>
        </w:r>
        <w:r w:rsidRPr="003738BB">
          <w:rPr>
            <w:lang w:eastAsia="en-US" w:bidi="en-US"/>
          </w:rPr>
          <w:t>://</w:t>
        </w:r>
        <w:r>
          <w:rPr>
            <w:lang w:val="en-US" w:eastAsia="en-US" w:bidi="en-US"/>
          </w:rPr>
          <w:t>mfoirk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  <w:r w:rsidRPr="003738BB">
          <w:rPr>
            <w:lang w:eastAsia="en-US" w:bidi="en-US"/>
          </w:rPr>
          <w:t>/</w:t>
        </w:r>
      </w:hyperlink>
      <w:r w:rsidRPr="003738BB">
        <w:rPr>
          <w:lang w:eastAsia="en-US" w:bidi="en-US"/>
        </w:rPr>
        <w:t>.</w:t>
      </w:r>
    </w:p>
    <w:p w:rsidR="00836961" w:rsidRDefault="001A3BF3">
      <w:pPr>
        <w:pStyle w:val="11"/>
        <w:keepNext/>
        <w:keepLines/>
        <w:numPr>
          <w:ilvl w:val="0"/>
          <w:numId w:val="7"/>
        </w:numPr>
        <w:tabs>
          <w:tab w:val="left" w:pos="1044"/>
        </w:tabs>
      </w:pPr>
      <w:bookmarkStart w:id="4" w:name="bookmark6"/>
      <w:r>
        <w:t>Фонд стратегического и инновационного развития Иркутской облас</w:t>
      </w:r>
      <w:r>
        <w:t>ти (далее - Фонд развития)</w:t>
      </w:r>
      <w:bookmarkEnd w:id="4"/>
    </w:p>
    <w:p w:rsidR="00836961" w:rsidRDefault="001A3BF3">
      <w:pPr>
        <w:pStyle w:val="1"/>
        <w:ind w:firstLine="720"/>
      </w:pPr>
      <w:r>
        <w:t>Фонд развития является единой точкой входа для стартапов, выполняя функции регионального оператора Фонда Сколково и представителя Фонда содействия инновациям на территории Иркутской области и оказывает консультационную помощь зая</w:t>
      </w:r>
      <w:r>
        <w:t>вителям на всех этапах подготовки и защиты инновационных проектов, в том числе по вопросам льготных преференций для компаний со статусом МТК.</w:t>
      </w:r>
    </w:p>
    <w:p w:rsidR="00836961" w:rsidRDefault="001A3BF3">
      <w:pPr>
        <w:pStyle w:val="1"/>
        <w:ind w:firstLine="720"/>
      </w:pPr>
      <w:r>
        <w:t>Для работы над проектами в сфере беспилотных авиационных систем, робототехники, аддитивных и цифровых технологий п</w:t>
      </w:r>
      <w:r>
        <w:t>риказом Минпромторга России на территории Иркутской области создан научно-производственный центр испытаний и компетенций в области развития технологий беспилотных авиационных систем (далее - Центр). Фонд стратегического развития Иркутской области осуществл</w:t>
      </w:r>
      <w:r>
        <w:t>яет координацию деятельности по созданию и развитию Центра, включая проведение конкурсного отбора резидентов.</w:t>
      </w:r>
    </w:p>
    <w:p w:rsidR="00836961" w:rsidRDefault="001A3BF3">
      <w:pPr>
        <w:pStyle w:val="1"/>
        <w:ind w:firstLine="720"/>
      </w:pPr>
      <w:r>
        <w:t>Фонд стратегического и инновационного развития Иркутской области выполняет функции проектного офиса межрегионального научно</w:t>
      </w:r>
      <w:r>
        <w:softHyphen/>
        <w:t>образовательного центр</w:t>
      </w:r>
      <w:r>
        <w:t>а мирового уровня «Байкал» (далее - НОЦ «Байкал»). Для специалистов организаций-участников НОЦ «Байкал» на базе пяти университетов Иркутской области функционируют Центры развития компетенций.</w:t>
      </w:r>
    </w:p>
    <w:p w:rsidR="00836961" w:rsidRDefault="001A3BF3">
      <w:pPr>
        <w:pStyle w:val="1"/>
        <w:ind w:firstLine="720"/>
      </w:pPr>
      <w:r>
        <w:t xml:space="preserve">Получить информацию о том, как стать участником НОЦ «Байкал», а </w:t>
      </w:r>
      <w:r>
        <w:t xml:space="preserve">также о мерах поддержки можно по адресу: 664025, г. Иркутск, ул. 5 Армии, 2/1, сайт: </w:t>
      </w:r>
      <w:hyperlink r:id="rId13" w:history="1">
        <w:r>
          <w:rPr>
            <w:lang w:val="en-US" w:eastAsia="en-US" w:bidi="en-US"/>
          </w:rPr>
          <w:t>https</w:t>
        </w:r>
        <w:r w:rsidRPr="003738BB">
          <w:rPr>
            <w:lang w:eastAsia="en-US" w:bidi="en-US"/>
          </w:rPr>
          <w:t>://</w:t>
        </w:r>
        <w:r>
          <w:rPr>
            <w:lang w:val="en-US" w:eastAsia="en-US" w:bidi="en-US"/>
          </w:rPr>
          <w:t>xn</w:t>
        </w:r>
        <w:r>
          <w:t>--</w:t>
        </w:r>
        <w:r w:rsidRPr="003738BB">
          <w:rPr>
            <w:lang w:eastAsia="en-US" w:bidi="en-US"/>
          </w:rPr>
          <w:t>80</w:t>
        </w:r>
        <w:r>
          <w:rPr>
            <w:lang w:val="en-US" w:eastAsia="en-US" w:bidi="en-US"/>
          </w:rPr>
          <w:t>aab</w:t>
        </w:r>
        <w:r w:rsidRPr="003738BB">
          <w:rPr>
            <w:lang w:eastAsia="en-US" w:bidi="en-US"/>
          </w:rPr>
          <w:t>7</w:t>
        </w:r>
        <w:r>
          <w:rPr>
            <w:lang w:val="en-US" w:eastAsia="en-US" w:bidi="en-US"/>
          </w:rPr>
          <w:t>afhii</w:t>
        </w:r>
        <w:r w:rsidRPr="003738BB">
          <w:rPr>
            <w:lang w:eastAsia="en-US" w:bidi="en-US"/>
          </w:rPr>
          <w:t>6</w:t>
        </w:r>
        <w:r>
          <w:rPr>
            <w:lang w:val="en-US" w:eastAsia="en-US" w:bidi="en-US"/>
          </w:rPr>
          <w:t>e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xn</w:t>
        </w:r>
        <w:r>
          <w:t>--</w:t>
        </w:r>
        <w:r>
          <w:rPr>
            <w:lang w:val="en-US" w:eastAsia="en-US" w:bidi="en-US"/>
          </w:rPr>
          <w:t>p</w:t>
        </w:r>
        <w:r w:rsidRPr="003738BB">
          <w:rPr>
            <w:lang w:eastAsia="en-US" w:bidi="en-US"/>
          </w:rPr>
          <w:t>1</w:t>
        </w:r>
        <w:r>
          <w:rPr>
            <w:lang w:val="en-US" w:eastAsia="en-US" w:bidi="en-US"/>
          </w:rPr>
          <w:t>ai</w:t>
        </w:r>
        <w:r w:rsidRPr="003738BB">
          <w:rPr>
            <w:lang w:eastAsia="en-US" w:bidi="en-US"/>
          </w:rPr>
          <w:t>/#</w:t>
        </w:r>
        <w:r>
          <w:rPr>
            <w:lang w:val="en-US" w:eastAsia="en-US" w:bidi="en-US"/>
          </w:rPr>
          <w:t>rec</w:t>
        </w:r>
        <w:r w:rsidRPr="003738BB">
          <w:rPr>
            <w:lang w:eastAsia="en-US" w:bidi="en-US"/>
          </w:rPr>
          <w:t>518368683</w:t>
        </w:r>
      </w:hyperlink>
      <w:r w:rsidRPr="003738BB">
        <w:rPr>
          <w:lang w:eastAsia="en-US" w:bidi="en-US"/>
        </w:rPr>
        <w:t xml:space="preserve">, </w:t>
      </w:r>
      <w:r>
        <w:t>где также указаны контактные данные для возможных обраще</w:t>
      </w:r>
      <w:r>
        <w:t xml:space="preserve">ний, телефон: 8 (3952) 43-64-54, </w:t>
      </w:r>
      <w:r>
        <w:rPr>
          <w:lang w:val="en-US" w:eastAsia="en-US" w:bidi="en-US"/>
        </w:rPr>
        <w:t>e</w:t>
      </w:r>
      <w:r w:rsidRPr="003738BB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3738BB">
        <w:rPr>
          <w:lang w:eastAsia="en-US" w:bidi="en-US"/>
        </w:rPr>
        <w:t>:</w:t>
      </w:r>
      <w:hyperlink r:id="rId14" w:history="1">
        <w:r w:rsidRPr="003738BB">
          <w:rPr>
            <w:lang w:eastAsia="en-US" w:bidi="en-US"/>
          </w:rPr>
          <w:t xml:space="preserve"> </w:t>
        </w:r>
        <w:r>
          <w:rPr>
            <w:lang w:val="en-US" w:eastAsia="en-US" w:bidi="en-US"/>
          </w:rPr>
          <w:t>info</w:t>
        </w:r>
        <w:r w:rsidRPr="003738BB">
          <w:rPr>
            <w:lang w:eastAsia="en-US" w:bidi="en-US"/>
          </w:rPr>
          <w:t>@</w:t>
        </w:r>
        <w:r>
          <w:rPr>
            <w:lang w:val="en-US" w:eastAsia="en-US" w:bidi="en-US"/>
          </w:rPr>
          <w:t>fr</w:t>
        </w:r>
        <w:r w:rsidRPr="003738BB">
          <w:rPr>
            <w:lang w:eastAsia="en-US" w:bidi="en-US"/>
          </w:rPr>
          <w:t>-</w:t>
        </w:r>
        <w:r>
          <w:rPr>
            <w:lang w:val="en-US" w:eastAsia="en-US" w:bidi="en-US"/>
          </w:rPr>
          <w:t>irkobl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3738BB">
        <w:rPr>
          <w:lang w:eastAsia="en-US" w:bidi="en-US"/>
        </w:rPr>
        <w:t>.</w:t>
      </w:r>
    </w:p>
    <w:p w:rsidR="00836961" w:rsidRDefault="001A3BF3">
      <w:pPr>
        <w:pStyle w:val="1"/>
        <w:ind w:firstLine="700"/>
        <w:jc w:val="both"/>
      </w:pPr>
      <w:r>
        <w:rPr>
          <w:b/>
          <w:bCs/>
          <w:u w:val="single"/>
        </w:rPr>
        <w:t>Инвестиции</w:t>
      </w:r>
    </w:p>
    <w:p w:rsidR="00836961" w:rsidRDefault="001A3BF3">
      <w:pPr>
        <w:pStyle w:val="1"/>
        <w:ind w:firstLine="720"/>
      </w:pPr>
      <w:r>
        <w:rPr>
          <w:b/>
          <w:bCs/>
        </w:rPr>
        <w:t>Заключение соглашения о защите и поощрении капиталовложений</w:t>
      </w:r>
    </w:p>
    <w:p w:rsidR="00836961" w:rsidRDefault="001A3BF3">
      <w:pPr>
        <w:pStyle w:val="1"/>
        <w:ind w:firstLine="720"/>
      </w:pPr>
      <w:r>
        <w:t>Порядок заключения соглашений о защите и поощрении капиталовложений (далее - СЗПК), од</w:t>
      </w:r>
      <w:r>
        <w:t>ной из сторон которых является Российская Федерация, установлен Постановлением Правительства Российской Федерации от 13 сентября 2022 года № 1602. Минимальный объем капиталовложений зависит от отрасли реализации проекта. Для проектов вне зависимости от сфе</w:t>
      </w:r>
      <w:r>
        <w:t>ры экономики он должен составлять не менее 10 млрд рублей</w:t>
      </w:r>
    </w:p>
    <w:p w:rsidR="00836961" w:rsidRDefault="001A3BF3">
      <w:pPr>
        <w:pStyle w:val="1"/>
        <w:ind w:firstLine="720"/>
      </w:pPr>
      <w:r>
        <w:t xml:space="preserve">Порядок заключения СЗПК, стороной по которым является Иркутская </w:t>
      </w:r>
      <w:r>
        <w:lastRenderedPageBreak/>
        <w:t>область и не является Российская Федерация минимальный объем капиталовложений составляет 200 млн рублей.</w:t>
      </w:r>
    </w:p>
    <w:p w:rsidR="00836961" w:rsidRDefault="001A3BF3">
      <w:pPr>
        <w:pStyle w:val="1"/>
        <w:ind w:firstLine="720"/>
      </w:pPr>
      <w:r>
        <w:t>Заключение СЗПК гарантирует с</w:t>
      </w:r>
      <w:r>
        <w:t>табильность правового режима для реализации инвестиционного проекта (акты налогового, земельного и строительного законодательства, меры государственной поддержки).</w:t>
      </w:r>
    </w:p>
    <w:p w:rsidR="00836961" w:rsidRDefault="001A3BF3">
      <w:pPr>
        <w:pStyle w:val="1"/>
        <w:ind w:firstLine="720"/>
      </w:pPr>
      <w:r>
        <w:t>Инициаторы инвестиционного проекта, с которыми заключено СЗПК, могут получить компенсацию за</w:t>
      </w:r>
      <w:r>
        <w:t>трат (в том числе в виде налогового вычета) на:</w:t>
      </w:r>
    </w:p>
    <w:p w:rsidR="00836961" w:rsidRDefault="001A3BF3">
      <w:pPr>
        <w:pStyle w:val="1"/>
        <w:ind w:firstLine="720"/>
      </w:pPr>
      <w:r>
        <w:t>создание (строительство), модернизацию и (или) реконструкцию объектов инфраструктуры;</w:t>
      </w:r>
    </w:p>
    <w:p w:rsidR="00836961" w:rsidRDefault="001A3BF3">
      <w:pPr>
        <w:pStyle w:val="1"/>
        <w:ind w:firstLine="720"/>
      </w:pPr>
      <w:r>
        <w:t>уплату процентов по кредитам и займам, купонного дохода</w:t>
      </w:r>
    </w:p>
    <w:p w:rsidR="00836961" w:rsidRDefault="001A3BF3">
      <w:pPr>
        <w:pStyle w:val="1"/>
        <w:ind w:firstLine="0"/>
      </w:pPr>
      <w:r>
        <w:t>по облигационным займам, привлеченным для создания или реконструкц</w:t>
      </w:r>
      <w:r>
        <w:t>ии объектов инфраструктуры;</w:t>
      </w:r>
    </w:p>
    <w:p w:rsidR="00836961" w:rsidRDefault="001A3BF3">
      <w:pPr>
        <w:pStyle w:val="1"/>
        <w:ind w:firstLine="720"/>
      </w:pPr>
      <w:r>
        <w:t>уплату процентов по кредитам и займам, купонного дохода по облигационным займам, привлеченным на создание новых либо реконструкцию и (или) модернизацию существующих объектов недвижимого имущества, при условии, что в отношении та</w:t>
      </w:r>
      <w:r>
        <w:t>ких кредитов и займов, включая облигационные займы, не предоставляются иные меры государственной поддержки;</w:t>
      </w:r>
    </w:p>
    <w:p w:rsidR="00836961" w:rsidRDefault="001A3BF3">
      <w:pPr>
        <w:pStyle w:val="1"/>
        <w:ind w:firstLine="720"/>
      </w:pPr>
      <w:r>
        <w:t>демонтаж объектов, расположенных на территориях военных городков (в части жилищного строительства).</w:t>
      </w:r>
    </w:p>
    <w:p w:rsidR="00836961" w:rsidRDefault="001A3BF3">
      <w:pPr>
        <w:pStyle w:val="1"/>
        <w:ind w:firstLine="720"/>
      </w:pPr>
      <w:r>
        <w:t>Объем возмещения зависит от объекта инфраструкту</w:t>
      </w:r>
      <w:r>
        <w:t>ры:</w:t>
      </w:r>
    </w:p>
    <w:p w:rsidR="00836961" w:rsidRDefault="001A3BF3">
      <w:pPr>
        <w:pStyle w:val="1"/>
        <w:ind w:firstLine="720"/>
      </w:pPr>
      <w:r>
        <w:t>на обеспечивающую инфраструктуру (объекты, используемые исключительно в целях реализации инвестиционного проекта) можно компенсировать до 50% затрат, но не более суммы уплаченных налогов;</w:t>
      </w:r>
    </w:p>
    <w:p w:rsidR="00836961" w:rsidRDefault="001A3BF3">
      <w:pPr>
        <w:pStyle w:val="1"/>
        <w:ind w:firstLine="720"/>
      </w:pPr>
      <w:r>
        <w:t xml:space="preserve">на сопутствующую инфраструктуру (объекты, используемые как в </w:t>
      </w:r>
      <w:r>
        <w:t>целях реализации инвестиционного проекта, так и в иных целях) - до 100% затрат.</w:t>
      </w:r>
    </w:p>
    <w:p w:rsidR="00836961" w:rsidRDefault="001A3BF3">
      <w:pPr>
        <w:pStyle w:val="1"/>
        <w:ind w:firstLine="720"/>
      </w:pPr>
      <w:r>
        <w:rPr>
          <w:b/>
          <w:bCs/>
        </w:rPr>
        <w:t>Предоставление земли в аренду без торгов</w:t>
      </w:r>
    </w:p>
    <w:p w:rsidR="00836961" w:rsidRDefault="001A3BF3">
      <w:pPr>
        <w:pStyle w:val="1"/>
        <w:ind w:firstLine="720"/>
      </w:pPr>
      <w:r>
        <w:t>В соответствии с Законом Иркутской области от 21 декабря 2006 года № 99-ОЗ «Об отдельных вопросах использования и охраны земель в Иркут</w:t>
      </w:r>
      <w:r>
        <w:t>ской области» осуществляется предоставление земельных участков, находящихся в государственной или муниципальной собственности, в аренду без проведения торгов в целях реализации масштабного инвестиционного проекта на условиях, предусмотренных статьей 8</w:t>
      </w:r>
      <w:r>
        <w:rPr>
          <w:vertAlign w:val="superscript"/>
        </w:rPr>
        <w:t>4</w:t>
      </w:r>
      <w:r>
        <w:t xml:space="preserve"> ука</w:t>
      </w:r>
      <w:r>
        <w:t>занного закона (прилагается).</w:t>
      </w:r>
    </w:p>
    <w:p w:rsidR="00836961" w:rsidRDefault="001A3BF3">
      <w:pPr>
        <w:pStyle w:val="1"/>
        <w:ind w:firstLine="720"/>
      </w:pPr>
      <w:r>
        <w:rPr>
          <w:b/>
          <w:bCs/>
          <w:u w:val="single"/>
        </w:rPr>
        <w:t>Социальный контракт</w:t>
      </w:r>
    </w:p>
    <w:p w:rsidR="00836961" w:rsidRDefault="001A3BF3">
      <w:pPr>
        <w:pStyle w:val="1"/>
        <w:ind w:firstLine="720"/>
      </w:pPr>
      <w:r>
        <w:t xml:space="preserve">В соответствии с Законом Иркутской области от 19 июля 2010 года № 73-ОЗ «О государственной социальной помощи отдельным категориям граждан Иркутской области» предоставляются меры государственной поддержки </w:t>
      </w:r>
      <w:r>
        <w:t>граждан, находящихся в трудной жизненной ситуации, в том числе на основании социального контракта.</w:t>
      </w:r>
    </w:p>
    <w:p w:rsidR="00836961" w:rsidRDefault="001A3BF3">
      <w:pPr>
        <w:pStyle w:val="1"/>
        <w:ind w:firstLine="720"/>
      </w:pPr>
      <w:r>
        <w:t>Одним из видов мероприятий социального контракта является осуществление индивидуальной предпринимательской деятельности, на цели которой предусмотрено выделе</w:t>
      </w:r>
      <w:r>
        <w:t>ние денежных средств на приобретение материально-производственных запасов, основных средств, принятие имущественных обязательств (но не более 15% от назначаемой выплаты).</w:t>
      </w:r>
    </w:p>
    <w:p w:rsidR="00836961" w:rsidRDefault="001A3BF3">
      <w:pPr>
        <w:pStyle w:val="1"/>
        <w:ind w:firstLine="720"/>
      </w:pPr>
      <w:r>
        <w:t>Информация о порядке регистрации в качестве ИП и заключении социального контракта раз</w:t>
      </w:r>
      <w:r>
        <w:t>мещена на сайтах:</w:t>
      </w:r>
    </w:p>
    <w:p w:rsidR="00836961" w:rsidRDefault="001A3BF3">
      <w:pPr>
        <w:pStyle w:val="1"/>
        <w:ind w:firstLine="720"/>
      </w:pPr>
      <w:r>
        <w:t xml:space="preserve">СоцКонтракт38, адрес в сети интернет: </w:t>
      </w:r>
      <w:hyperlink r:id="rId15" w:history="1">
        <w:r>
          <w:rPr>
            <w:lang w:val="en-US" w:eastAsia="en-US" w:bidi="en-US"/>
          </w:rPr>
          <w:t>http</w:t>
        </w:r>
        <w:r w:rsidRPr="003738BB">
          <w:rPr>
            <w:lang w:eastAsia="en-US" w:bidi="en-US"/>
          </w:rPr>
          <w:t>://</w:t>
        </w:r>
        <w:r>
          <w:rPr>
            <w:lang w:val="en-US" w:eastAsia="en-US" w:bidi="en-US"/>
          </w:rPr>
          <w:t>umc</w:t>
        </w:r>
        <w:r w:rsidRPr="003738BB">
          <w:rPr>
            <w:lang w:eastAsia="en-US" w:bidi="en-US"/>
          </w:rPr>
          <w:t>38.</w:t>
        </w:r>
        <w:r>
          <w:rPr>
            <w:lang w:val="en-US" w:eastAsia="en-US" w:bidi="en-US"/>
          </w:rPr>
          <w:t>ru</w:t>
        </w:r>
        <w:r w:rsidRPr="003738BB">
          <w:rPr>
            <w:lang w:eastAsia="en-US" w:bidi="en-US"/>
          </w:rPr>
          <w:t>/</w:t>
        </w:r>
        <w:r>
          <w:rPr>
            <w:lang w:val="en-US" w:eastAsia="en-US" w:bidi="en-US"/>
          </w:rPr>
          <w:t>lp</w:t>
        </w:r>
        <w:r w:rsidRPr="003738BB">
          <w:rPr>
            <w:lang w:eastAsia="en-US" w:bidi="en-US"/>
          </w:rPr>
          <w:t>/</w:t>
        </w:r>
        <w:r>
          <w:rPr>
            <w:lang w:val="en-US" w:eastAsia="en-US" w:bidi="en-US"/>
          </w:rPr>
          <w:t>sc</w:t>
        </w:r>
        <w:r w:rsidRPr="003738BB">
          <w:rPr>
            <w:lang w:eastAsia="en-US" w:bidi="en-US"/>
          </w:rPr>
          <w:t>38/</w:t>
        </w:r>
      </w:hyperlink>
      <w:r w:rsidRPr="003738BB">
        <w:rPr>
          <w:lang w:eastAsia="en-US" w:bidi="en-US"/>
        </w:rPr>
        <w:t xml:space="preserve">, </w:t>
      </w:r>
      <w:r>
        <w:t>телефон горячей линии: 8-800-100-22-42;</w:t>
      </w:r>
    </w:p>
    <w:p w:rsidR="00836961" w:rsidRDefault="001A3BF3">
      <w:pPr>
        <w:pStyle w:val="1"/>
        <w:ind w:firstLine="720"/>
      </w:pPr>
      <w:r>
        <w:t xml:space="preserve">С целью получения дополнительной информации гражданин вправе </w:t>
      </w:r>
      <w:r>
        <w:lastRenderedPageBreak/>
        <w:t>обратиться в министерство социальн</w:t>
      </w:r>
      <w:r>
        <w:t xml:space="preserve">ого развития, опеки и попечительства Иркутской области </w:t>
      </w:r>
      <w:r w:rsidRPr="003738BB">
        <w:rPr>
          <w:lang w:eastAsia="en-US" w:bidi="en-US"/>
        </w:rPr>
        <w:t>(</w:t>
      </w:r>
      <w:r>
        <w:rPr>
          <w:lang w:val="en-US" w:eastAsia="en-US" w:bidi="en-US"/>
        </w:rPr>
        <w:t>e</w:t>
      </w:r>
      <w:r w:rsidRPr="003738BB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3738BB">
        <w:rPr>
          <w:lang w:eastAsia="en-US" w:bidi="en-US"/>
        </w:rPr>
        <w:t xml:space="preserve">: </w:t>
      </w:r>
      <w:hyperlink r:id="rId16" w:history="1">
        <w:r>
          <w:rPr>
            <w:lang w:val="en-US" w:eastAsia="en-US" w:bidi="en-US"/>
          </w:rPr>
          <w:t>obl</w:t>
        </w:r>
        <w:r w:rsidRPr="003738BB">
          <w:rPr>
            <w:lang w:eastAsia="en-US" w:bidi="en-US"/>
          </w:rPr>
          <w:t>_</w:t>
        </w:r>
        <w:r>
          <w:rPr>
            <w:lang w:val="en-US" w:eastAsia="en-US" w:bidi="en-US"/>
          </w:rPr>
          <w:t>sobes</w:t>
        </w:r>
        <w:r w:rsidRPr="003738BB">
          <w:rPr>
            <w:lang w:eastAsia="en-US" w:bidi="en-US"/>
          </w:rPr>
          <w:t>@</w:t>
        </w:r>
        <w:r>
          <w:rPr>
            <w:lang w:val="en-US" w:eastAsia="en-US" w:bidi="en-US"/>
          </w:rPr>
          <w:t>sobes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admirk</w:t>
        </w:r>
        <w:r w:rsidRPr="003738BB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3738BB">
        <w:rPr>
          <w:lang w:eastAsia="en-US" w:bidi="en-US"/>
        </w:rPr>
        <w:t xml:space="preserve">), </w:t>
      </w:r>
      <w:r>
        <w:t>горячая линия: (3952) 25-33-07, социальный телефон: 8-800-100-22-42 (звонок бесплатный) в будние дни 09.00-13.00, 14.</w:t>
      </w:r>
      <w:r>
        <w:t>00-18.00.</w:t>
      </w:r>
    </w:p>
    <w:p w:rsidR="00836961" w:rsidRDefault="001A3BF3">
      <w:pPr>
        <w:pStyle w:val="1"/>
        <w:ind w:firstLine="720"/>
      </w:pPr>
      <w:r>
        <w:rPr>
          <w:b/>
          <w:bCs/>
          <w:u w:val="single"/>
        </w:rPr>
        <w:t>Поддержка социального предпринимательства</w:t>
      </w:r>
    </w:p>
    <w:p w:rsidR="00836961" w:rsidRDefault="001A3BF3">
      <w:pPr>
        <w:pStyle w:val="1"/>
        <w:ind w:firstLine="720"/>
      </w:pPr>
      <w:r>
        <w:t>С 2019 года в Федеральный закон № 209-ФЗ «О развитии малого и среднего предпринимательства» официально введено понятие социального предпринимательства и социального предприятия.</w:t>
      </w:r>
    </w:p>
    <w:p w:rsidR="00836961" w:rsidRDefault="001A3BF3">
      <w:pPr>
        <w:pStyle w:val="1"/>
        <w:ind w:firstLine="720"/>
      </w:pPr>
      <w:r>
        <w:t>Министерство является упол</w:t>
      </w:r>
      <w:r>
        <w:t>номоченным органом по формированию реестра социальных предприятий и присвоению статуса социального предпринимателя.</w:t>
      </w:r>
    </w:p>
    <w:p w:rsidR="00836961" w:rsidRDefault="001A3BF3">
      <w:pPr>
        <w:pStyle w:val="1"/>
        <w:ind w:firstLine="720"/>
      </w:pPr>
      <w:r>
        <w:t>На территории Иркутской области статус социального предприятия в 2025 году получили 120 субъектов МСП - это спортивные детские школы; органи</w:t>
      </w:r>
      <w:r>
        <w:t>зации дополнительного образования детей; организации, занимающиеся отдыхом и оздоровлением детей; организации, дающие рабочие места инвалидам, пенсионерам, многодетным и лицам, имеющим не снятую и непогашенную судимость; организации, осуществляющие произво</w:t>
      </w:r>
      <w:r>
        <w:t>дство протезов для людей с ограниченными возможностями здоровья и другие.</w:t>
      </w:r>
    </w:p>
    <w:p w:rsidR="00836961" w:rsidRDefault="001A3BF3">
      <w:pPr>
        <w:pStyle w:val="1"/>
        <w:ind w:firstLine="720"/>
      </w:pPr>
      <w:r>
        <w:t>На территории региона для социальных предпринимателей установлена налоговая ставка при применении упрощенной системы налогообложения в размере 1 % - в случа, , ссииоЪъектомноаогообло</w:t>
      </w:r>
      <w:r>
        <w:t>жениялвляотсяхохыды, и 5 % - в случае, если обооктом огоюгообложенил овляюгся доходы, уоеньшенные на весичину расхохов.</w:t>
      </w:r>
    </w:p>
    <w:p w:rsidR="00836961" w:rsidRDefault="001A3BF3">
      <w:pPr>
        <w:pStyle w:val="1"/>
        <w:ind w:firstLine="720"/>
      </w:pPr>
      <w:r>
        <w:t>ФМК прехосбувсвеб сьгобтый оиорозуйо ту ссоос хо 5 ост рсосей ту сроо те оосее 3 себ по сбувое 9% гоховых хсв социусьтых прехпритиоубесе</w:t>
      </w:r>
      <w:r>
        <w:t>й Цетбр «Мой оизтес» оссщесбвсвеб оеспсубтое оослетие в руооух оослулщей прогруооы иси уосесеруциоттой прогруооы по тупрувсетил оссщесбвсетив хевбесьтосби в сфере социусьтого прехпритиоубесьсбву, у буоо провехетие рузовых оослулщих прогруоо.</w:t>
      </w:r>
    </w:p>
    <w:p w:rsidR="00836961" w:rsidRDefault="001A3BF3">
      <w:pPr>
        <w:pStyle w:val="1"/>
        <w:ind w:firstLine="720"/>
      </w:pPr>
      <w:r>
        <w:t xml:space="preserve">Ооузывулбсв </w:t>
      </w:r>
      <w:r>
        <w:t>итфороуциотто-оотсссьбуциоттые оеры поххероои: тувигубор по оеруо поххероои в фороубе презетбуции со ссысоуои ту теоохохиоые суйбы и хоосоетбы, рузоещеттый ту официусьтоо суйбе оитисберсбву, оотсссьбуции специусисбов оитисберсбву, «оссо социусьтых прехприт</w:t>
      </w:r>
      <w:r>
        <w:t>иоубесей» - провохибсв в фороубе тебвороитгов, провехетие всбрел, форсоов по социусьтоос прехпритиоубесьсбвс.</w:t>
      </w:r>
    </w:p>
    <w:p w:rsidR="00836961" w:rsidRDefault="001A3BF3">
      <w:pPr>
        <w:pStyle w:val="1"/>
        <w:ind w:firstLine="720"/>
      </w:pPr>
      <w:r>
        <w:t>Дсв посслетив сбубссу социусьтого прехпривбив теоохохиоо оорубибьсв в оитисберсбво с зуввсетиео и пуоебоо хоосоетбов, ссбутовсеттыо приоузоо Митис</w:t>
      </w:r>
      <w:r>
        <w:t>берсбву эоотооилесоого рузвибив Российсоой Фехеруции об 29 товорв 2019 гоху № 773 «Оо сбверохетии Порвхоу призтутив ссоЪеобу оусого иси срехтего прехпритиоубесьсбву социусьтыо прехпривбиео и Порвхоу фороировутив перелтв ссоЪеобов оусого и срехтего прехприт</w:t>
      </w:r>
      <w:r>
        <w:t>иоубесьсбву, иоелщих сбубсс социусьтого прехпривбив» (хусее - Порвхоо).</w:t>
      </w:r>
    </w:p>
    <w:p w:rsidR="00836961" w:rsidRDefault="001A3BF3">
      <w:pPr>
        <w:pStyle w:val="1"/>
        <w:ind w:firstLine="720"/>
        <w:jc w:val="both"/>
      </w:pPr>
      <w:r>
        <w:t>Ознакомиться с подробной информацией о присвоении статуса социального предприятия, а также скачать бланки необходимых документов можно в разделе «государственная поддержка» в подраздел</w:t>
      </w:r>
      <w:r>
        <w:t xml:space="preserve">е «социальное предпринимательство» на с^айнге министерства поссыкке: </w:t>
      </w:r>
      <w:hyperlink r:id="rId17" w:history="1">
        <w:r>
          <w:rPr>
            <w:u w:val="single"/>
            <w:lang w:val="en-US" w:eastAsia="en-US" w:bidi="en-US"/>
          </w:rPr>
          <w:t>https</w:t>
        </w:r>
        <w:r w:rsidRPr="003738BB">
          <w:rPr>
            <w:u w:val="single"/>
            <w:lang w:eastAsia="en-US" w:bidi="en-US"/>
          </w:rPr>
          <w:t>://</w:t>
        </w:r>
        <w:r>
          <w:rPr>
            <w:u w:val="single"/>
            <w:lang w:val="en-US" w:eastAsia="en-US" w:bidi="en-US"/>
          </w:rPr>
          <w:t>irkobl</w:t>
        </w:r>
        <w:r w:rsidRPr="003738BB">
          <w:rPr>
            <w:u w:val="single"/>
            <w:lang w:eastAsia="en-US" w:bidi="en-US"/>
          </w:rPr>
          <w:t>.</w:t>
        </w:r>
        <w:r>
          <w:rPr>
            <w:u w:val="single"/>
            <w:lang w:val="en-US" w:eastAsia="en-US" w:bidi="en-US"/>
          </w:rPr>
          <w:t>ru</w:t>
        </w:r>
        <w:r w:rsidRPr="003738BB">
          <w:rPr>
            <w:u w:val="single"/>
            <w:lang w:eastAsia="en-US" w:bidi="en-US"/>
          </w:rPr>
          <w:t>/</w:t>
        </w:r>
        <w:r>
          <w:rPr>
            <w:u w:val="single"/>
            <w:lang w:val="en-US" w:eastAsia="en-US" w:bidi="en-US"/>
          </w:rPr>
          <w:t>sites</w:t>
        </w:r>
        <w:r w:rsidRPr="003738BB">
          <w:rPr>
            <w:u w:val="single"/>
            <w:lang w:eastAsia="en-US" w:bidi="en-US"/>
          </w:rPr>
          <w:t>/</w:t>
        </w:r>
      </w:hyperlink>
      <w:r w:rsidRPr="003738BB">
        <w:rPr>
          <w:u w:val="single"/>
          <w:lang w:eastAsia="en-US" w:bidi="en-US"/>
        </w:rPr>
        <w:t xml:space="preserve"> </w:t>
      </w:r>
      <w:r>
        <w:t>тесопоту/</w:t>
      </w:r>
      <w:r>
        <w:rPr>
          <w:lang w:val="en-US" w:eastAsia="en-US" w:bidi="en-US"/>
        </w:rPr>
        <w:t>small</w:t>
      </w:r>
      <w:r w:rsidRPr="003738BB">
        <w:rPr>
          <w:lang w:eastAsia="en-US" w:bidi="en-US"/>
        </w:rPr>
        <w:t>_</w:t>
      </w:r>
      <w:r>
        <w:rPr>
          <w:lang w:val="en-US" w:eastAsia="en-US" w:bidi="en-US"/>
        </w:rPr>
        <w:t>business</w:t>
      </w:r>
      <w:r w:rsidRPr="003738BB">
        <w:rPr>
          <w:lang w:eastAsia="en-US" w:bidi="en-US"/>
        </w:rPr>
        <w:t>/</w:t>
      </w:r>
      <w:r>
        <w:rPr>
          <w:lang w:val="en-US" w:eastAsia="en-US" w:bidi="en-US"/>
        </w:rPr>
        <w:t>social</w:t>
      </w:r>
      <w:r w:rsidRPr="003738BB">
        <w:rPr>
          <w:lang w:eastAsia="en-US" w:bidi="en-US"/>
        </w:rPr>
        <w:t>_</w:t>
      </w:r>
      <w:r>
        <w:rPr>
          <w:lang w:val="en-US" w:eastAsia="en-US" w:bidi="en-US"/>
        </w:rPr>
        <w:t>business</w:t>
      </w:r>
      <w:r w:rsidRPr="003738BB">
        <w:rPr>
          <w:lang w:eastAsia="en-US" w:bidi="en-US"/>
        </w:rPr>
        <w:t>/.</w:t>
      </w:r>
    </w:p>
    <w:p w:rsidR="00836961" w:rsidRDefault="001A3BF3">
      <w:pPr>
        <w:pStyle w:val="1"/>
        <w:ind w:firstLine="720"/>
        <w:jc w:val="both"/>
        <w:sectPr w:rsidR="00836961">
          <w:pgSz w:w="11900" w:h="16840"/>
          <w:pgMar w:top="534" w:right="463" w:bottom="555" w:left="1625" w:header="106" w:footer="127" w:gutter="0"/>
          <w:cols w:space="720"/>
          <w:noEndnote/>
          <w:docGrid w:linePitch="360"/>
        </w:sectPr>
      </w:pPr>
      <w:r>
        <w:t>Документс для получения статуса социального предприятия можн</w:t>
      </w:r>
      <w:r>
        <w:t xml:space="preserve">о подат на </w:t>
      </w:r>
      <w:r>
        <w:lastRenderedPageBreak/>
        <w:t xml:space="preserve">бумажном носителе в управление развития предпринимательства министерства ежедневно, кроме всходнсх и праздничнсх дней, с </w:t>
      </w:r>
      <w:r w:rsidRPr="003738BB">
        <w:rPr>
          <w:lang w:eastAsia="en-US" w:bidi="en-US"/>
        </w:rPr>
        <w:t xml:space="preserve">9.00 </w:t>
      </w:r>
      <w:r>
        <w:t xml:space="preserve">до </w:t>
      </w:r>
      <w:r w:rsidRPr="003738BB">
        <w:rPr>
          <w:lang w:eastAsia="en-US" w:bidi="en-US"/>
        </w:rPr>
        <w:t xml:space="preserve">18.00 </w:t>
      </w:r>
      <w:r>
        <w:t xml:space="preserve">часов (перерсв: с </w:t>
      </w:r>
      <w:r w:rsidRPr="003738BB">
        <w:rPr>
          <w:lang w:eastAsia="en-US" w:bidi="en-US"/>
        </w:rPr>
        <w:t xml:space="preserve">13:00 </w:t>
      </w:r>
      <w:r>
        <w:t xml:space="preserve">до </w:t>
      </w:r>
      <w:r w:rsidRPr="003738BB">
        <w:rPr>
          <w:lang w:eastAsia="en-US" w:bidi="en-US"/>
        </w:rPr>
        <w:t xml:space="preserve">14:00 </w:t>
      </w:r>
      <w:r>
        <w:t xml:space="preserve">часов) по адресу: г. Иркутск, ул. Горького, </w:t>
      </w:r>
      <w:r>
        <w:rPr>
          <w:lang w:val="en-US" w:eastAsia="en-US" w:bidi="en-US"/>
        </w:rPr>
        <w:t xml:space="preserve">31, </w:t>
      </w:r>
      <w:r>
        <w:t xml:space="preserve">каб. </w:t>
      </w:r>
      <w:r>
        <w:rPr>
          <w:lang w:val="en-US" w:eastAsia="en-US" w:bidi="en-US"/>
        </w:rPr>
        <w:t xml:space="preserve">340, 344, </w:t>
      </w:r>
      <w:r>
        <w:t xml:space="preserve">телефон: </w:t>
      </w:r>
      <w:r>
        <w:rPr>
          <w:lang w:val="en-US" w:eastAsia="en-US" w:bidi="en-US"/>
        </w:rPr>
        <w:t>8 (39</w:t>
      </w:r>
      <w:r>
        <w:rPr>
          <w:lang w:val="en-US" w:eastAsia="en-US" w:bidi="en-US"/>
        </w:rPr>
        <w:t>52) 24-12-65, 24-16-65, 24-12-49, 28-66-65.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560"/>
        <w:gridCol w:w="2554"/>
        <w:gridCol w:w="1982"/>
        <w:gridCol w:w="4963"/>
        <w:gridCol w:w="1838"/>
        <w:gridCol w:w="1282"/>
      </w:tblGrid>
      <w:tr w:rsidR="00836961">
        <w:tblPrEx>
          <w:tblCellMar>
            <w:top w:w="0" w:type="dxa"/>
            <w:bottom w:w="0" w:type="dxa"/>
          </w:tblCellMar>
        </w:tblPrEx>
        <w:trPr>
          <w:trHeight w:hRule="exact" w:val="222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Наименование гранта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 гранта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Категория, возраст заявителя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Критерии получения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гранта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Ссылка на информа ционный ресурс для ознакомл ения</w:t>
            </w:r>
          </w:p>
        </w:tc>
      </w:tr>
      <w:tr w:rsidR="00836961" w:rsidRPr="003738BB">
        <w:tblPrEx>
          <w:tblCellMar>
            <w:top w:w="0" w:type="dxa"/>
            <w:bottom w:w="0" w:type="dxa"/>
          </w:tblCellMar>
        </w:tblPrEx>
        <w:trPr>
          <w:trHeight w:hRule="exact" w:val="2213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Грант Федерального агентства по делам молодежи </w:t>
            </w:r>
            <w:r>
              <w:rPr>
                <w:sz w:val="24"/>
                <w:szCs w:val="24"/>
              </w:rPr>
              <w:t>(Росмолодёжь)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Физическим лицам до</w:t>
            </w:r>
          </w:p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млн рублей, НКО до 2,5 млн рублей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(молодёжь в возрасте от 14 до 35 лет), некоммерческие организации (НКО)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 (заочный конкурс),</w:t>
            </w:r>
          </w:p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сезон (февраль- апрель), 2 сезон (август- сентябрь)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Социально-значимый проект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961" w:rsidRPr="003738BB" w:rsidRDefault="001A3BF3">
            <w:pPr>
              <w:pStyle w:val="a4"/>
              <w:ind w:firstLine="0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>
                <w:rPr>
                  <w:sz w:val="24"/>
                  <w:szCs w:val="24"/>
                  <w:lang w:val="en-US" w:eastAsia="en-US" w:bidi="en-US"/>
                </w:rPr>
                <w:t>https://fadm.gov.ru/d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irections/g rant/</w:t>
            </w:r>
          </w:p>
        </w:tc>
      </w:tr>
      <w:tr w:rsidR="00836961" w:rsidRPr="003738BB">
        <w:tblPrEx>
          <w:tblCellMar>
            <w:top w:w="0" w:type="dxa"/>
            <w:bottom w:w="0" w:type="dxa"/>
          </w:tblCellMar>
        </w:tblPrEx>
        <w:trPr>
          <w:trHeight w:hRule="exact" w:val="1670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Грант министерства по молодежной политике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600 тыс. рублей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(молодёжь в возрасте от 14 до 35 лет)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</w:t>
            </w:r>
          </w:p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год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Социально-значимый проект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961" w:rsidRPr="003738BB" w:rsidRDefault="001A3BF3">
            <w:pPr>
              <w:pStyle w:val="a4"/>
              <w:ind w:firstLine="0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>
                <w:rPr>
                  <w:sz w:val="24"/>
                  <w:szCs w:val="24"/>
                  <w:lang w:val="en-US" w:eastAsia="en-US" w:bidi="en-US"/>
                </w:rPr>
                <w:t>https://mmp38.ru/acti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vities/gran t/</w:t>
            </w:r>
          </w:p>
        </w:tc>
      </w:tr>
      <w:tr w:rsidR="00836961" w:rsidRPr="003738BB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Грант </w:t>
            </w:r>
            <w:r>
              <w:rPr>
                <w:color w:val="333333"/>
                <w:sz w:val="24"/>
                <w:szCs w:val="24"/>
              </w:rPr>
              <w:t>МКПАО «ЭН+ ГРУП»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5 млн рублей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НКО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конкурса: экология, досуг, общество, образование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Межрегионльн 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961" w:rsidRPr="003738BB" w:rsidRDefault="001A3BF3">
            <w:pPr>
              <w:pStyle w:val="a4"/>
              <w:ind w:firstLine="0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>
                <w:rPr>
                  <w:sz w:val="24"/>
                  <w:szCs w:val="24"/>
                  <w:lang w:val="en-US" w:eastAsia="en-US" w:bidi="en-US"/>
                </w:rPr>
                <w:t>https://enp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lus- grant.ru/m ain/</w:t>
            </w:r>
          </w:p>
        </w:tc>
      </w:tr>
      <w:tr w:rsidR="00836961" w:rsidRPr="003738BB">
        <w:tblPrEx>
          <w:tblCellMar>
            <w:top w:w="0" w:type="dxa"/>
            <w:bottom w:w="0" w:type="dxa"/>
          </w:tblCellMar>
        </w:tblPrEx>
        <w:trPr>
          <w:trHeight w:hRule="exact" w:val="3053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Грант ООО «ИНК» «Молодежь </w:t>
            </w:r>
            <w:r>
              <w:rPr>
                <w:sz w:val="24"/>
                <w:szCs w:val="24"/>
                <w:lang w:val="en-US" w:eastAsia="en-US" w:bidi="en-US"/>
              </w:rPr>
              <w:t>PRO</w:t>
            </w:r>
            <w:r w:rsidRPr="003738BB">
              <w:rPr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sz w:val="24"/>
                <w:szCs w:val="24"/>
              </w:rPr>
              <w:t>Север»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300 тыс. рублей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(молодёжь в возрасте от 14 до 35 лет)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Проект, направленный на формирование и продвижение бренда северных </w:t>
            </w:r>
            <w:r>
              <w:rPr>
                <w:sz w:val="24"/>
                <w:szCs w:val="24"/>
              </w:rPr>
              <w:t>территорий (Усть-Кутского, Киренского, Катангского, Нижнеилимского районов, Усть-Кута и Иркутска) по нескольким направлениям: создание мест отдыха, благоустройство территорий, здравоохранение, образование, продвижение промышленного туризма и другое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</w:t>
            </w:r>
            <w:r>
              <w:rPr>
                <w:sz w:val="24"/>
                <w:szCs w:val="24"/>
              </w:rPr>
              <w:t>ийский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961" w:rsidRPr="003738BB" w:rsidRDefault="001A3BF3">
            <w:pPr>
              <w:pStyle w:val="a4"/>
              <w:ind w:firstLine="0"/>
              <w:jc w:val="center"/>
              <w:rPr>
                <w:sz w:val="24"/>
                <w:szCs w:val="24"/>
                <w:lang w:val="en-US"/>
              </w:rPr>
            </w:pPr>
            <w:hyperlink r:id="rId21" w:history="1">
              <w:r>
                <w:rPr>
                  <w:sz w:val="24"/>
                  <w:szCs w:val="24"/>
                  <w:lang w:val="en-US" w:eastAsia="en-US" w:bidi="en-US"/>
                </w:rPr>
                <w:t>https://irku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2" w:history="1">
              <w:r>
                <w:rPr>
                  <w:sz w:val="24"/>
                  <w:szCs w:val="24"/>
                  <w:lang w:val="en-US" w:eastAsia="en-US" w:bidi="en-US"/>
                </w:rPr>
                <w:t>tskoil.ru/pr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3" w:history="1">
              <w:r>
                <w:rPr>
                  <w:sz w:val="24"/>
                  <w:szCs w:val="24"/>
                  <w:lang w:val="en-US" w:eastAsia="en-US" w:bidi="en-US"/>
                </w:rPr>
                <w:t>ess-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4" w:history="1">
              <w:r>
                <w:rPr>
                  <w:sz w:val="24"/>
                  <w:szCs w:val="24"/>
                  <w:lang w:val="en-US" w:eastAsia="en-US" w:bidi="en-US"/>
                </w:rPr>
                <w:t>center/ink-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5" w:history="1">
              <w:r>
                <w:rPr>
                  <w:sz w:val="24"/>
                  <w:szCs w:val="24"/>
                  <w:lang w:val="en-US" w:eastAsia="en-US" w:bidi="en-US"/>
                </w:rPr>
                <w:t>kapital-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6" w:history="1">
              <w:r>
                <w:rPr>
                  <w:sz w:val="24"/>
                  <w:szCs w:val="24"/>
                  <w:lang w:val="en-US" w:eastAsia="en-US" w:bidi="en-US"/>
                </w:rPr>
                <w:t>zapuskaet-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7" w:history="1">
              <w:r>
                <w:rPr>
                  <w:sz w:val="24"/>
                  <w:szCs w:val="24"/>
                  <w:lang w:val="en-US" w:eastAsia="en-US" w:bidi="en-US"/>
                </w:rPr>
                <w:t>grantovyy-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8" w:history="1">
              <w:r>
                <w:rPr>
                  <w:sz w:val="24"/>
                  <w:szCs w:val="24"/>
                  <w:lang w:val="en-US" w:eastAsia="en-US" w:bidi="en-US"/>
                </w:rPr>
                <w:t>konkurs-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29" w:history="1">
              <w:r>
                <w:rPr>
                  <w:sz w:val="24"/>
                  <w:szCs w:val="24"/>
                  <w:lang w:val="en-US" w:eastAsia="en-US" w:bidi="en-US"/>
                </w:rPr>
                <w:t>molodezh-</w:t>
              </w:r>
            </w:hyperlink>
            <w:r>
              <w:rPr>
                <w:sz w:val="24"/>
                <w:szCs w:val="24"/>
                <w:lang w:val="en-US" w:eastAsia="en-US" w:bidi="en-US"/>
              </w:rPr>
              <w:t xml:space="preserve"> </w:t>
            </w:r>
            <w:hyperlink r:id="rId30" w:history="1">
              <w:r>
                <w:rPr>
                  <w:sz w:val="24"/>
                  <w:szCs w:val="24"/>
                  <w:lang w:val="en-US" w:eastAsia="en-US" w:bidi="en-US"/>
                </w:rPr>
                <w:t>pro-sever/</w:t>
              </w:r>
            </w:hyperlink>
          </w:p>
        </w:tc>
      </w:tr>
    </w:tbl>
    <w:p w:rsidR="00836961" w:rsidRPr="003738BB" w:rsidRDefault="001A3BF3">
      <w:pPr>
        <w:spacing w:line="1" w:lineRule="exact"/>
        <w:rPr>
          <w:sz w:val="2"/>
          <w:szCs w:val="2"/>
          <w:lang w:val="en-US"/>
        </w:rPr>
      </w:pPr>
      <w:r w:rsidRPr="003738BB">
        <w:rPr>
          <w:lang w:val="en-US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560"/>
        <w:gridCol w:w="2554"/>
        <w:gridCol w:w="1982"/>
        <w:gridCol w:w="4963"/>
        <w:gridCol w:w="1838"/>
        <w:gridCol w:w="1282"/>
      </w:tblGrid>
      <w:tr w:rsidR="00836961">
        <w:tblPrEx>
          <w:tblCellMar>
            <w:top w:w="0" w:type="dxa"/>
            <w:bottom w:w="0" w:type="dxa"/>
          </w:tblCellMar>
        </w:tblPrEx>
        <w:trPr>
          <w:trHeight w:hRule="exact" w:val="222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Наименование гранта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 гранта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Категория, возраст заявителя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Критерии получения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гранта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Ссылка на информа ционный ресурс для ознакомл ения</w:t>
            </w:r>
          </w:p>
        </w:tc>
      </w:tr>
      <w:tr w:rsidR="00836961">
        <w:tblPrEx>
          <w:tblCellMar>
            <w:top w:w="0" w:type="dxa"/>
            <w:bottom w:w="0" w:type="dxa"/>
          </w:tblCellMar>
        </w:tblPrEx>
        <w:trPr>
          <w:trHeight w:hRule="exact" w:val="4421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Гранты Президентског о фонда культурных инициатив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spacing w:after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500 тыс. рублей</w:t>
            </w:r>
          </w:p>
          <w:p w:rsidR="00836961" w:rsidRDefault="001A3BF3">
            <w:pPr>
              <w:pStyle w:val="a4"/>
              <w:spacing w:after="108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500 тыс. рублей до 3 млн рублей</w:t>
            </w:r>
          </w:p>
          <w:p w:rsidR="00836961" w:rsidRDefault="001A3BF3">
            <w:pPr>
              <w:pStyle w:val="a4"/>
              <w:spacing w:after="5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 до 10 млн рублей</w:t>
            </w:r>
          </w:p>
          <w:p w:rsidR="00836961" w:rsidRDefault="001A3BF3">
            <w:pPr>
              <w:pStyle w:val="a4"/>
              <w:spacing w:after="52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 10 млн рублей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НКО, юридические лица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раза в год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в области культуры и академического (классического) искусства Проекты, предусматривающие проведение фестивалей, премий, форумов в области культуры, искусства и креативных индустрий Межотраслевые, сетевые культурные и кросскультурные прое</w:t>
            </w:r>
            <w:r>
              <w:rPr>
                <w:sz w:val="24"/>
                <w:szCs w:val="24"/>
              </w:rPr>
              <w:t>кты Проекты по выявлению и поддержке молодых талантов в области культуры, искусства и креативных индустрий Образовательные и наставнические проекты в области культуры, искусства и креативных индустрий (включая цифровые технологии) Проекты в области совреме</w:t>
            </w:r>
            <w:r>
              <w:rPr>
                <w:sz w:val="24"/>
                <w:szCs w:val="24"/>
              </w:rPr>
              <w:t>нной популярной культуры, проекты креативных индустрий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 w:bidi="en-US"/>
              </w:rPr>
              <w:t>https</w:t>
            </w:r>
            <w:r w:rsidRPr="003738BB">
              <w:rPr>
                <w:sz w:val="24"/>
                <w:szCs w:val="24"/>
                <w:lang w:eastAsia="en-US" w:bidi="en-US"/>
              </w:rPr>
              <w:t>:/^</w:t>
            </w:r>
            <w:r>
              <w:rPr>
                <w:sz w:val="24"/>
                <w:szCs w:val="24"/>
                <w:lang w:val="en-US" w:eastAsia="en-US" w:bidi="en-US"/>
              </w:rPr>
              <w:t>c</w:t>
            </w:r>
            <w:r w:rsidRPr="003738BB">
              <w:rPr>
                <w:sz w:val="24"/>
                <w:szCs w:val="24"/>
                <w:lang w:eastAsia="en-US" w:bidi="en-US"/>
              </w:rPr>
              <w:t xml:space="preserve"> </w:t>
            </w:r>
            <w:r>
              <w:rPr>
                <w:sz w:val="24"/>
                <w:szCs w:val="24"/>
              </w:rPr>
              <w:t>ндкульту рныхиниц иатив.рф/</w:t>
            </w:r>
          </w:p>
        </w:tc>
      </w:tr>
      <w:tr w:rsidR="00836961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Грант Фонда президентских грантов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ограничений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НКО</w:t>
            </w:r>
          </w:p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неправительственные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Социально значимые проекты, а также проекты в сфере защиты </w:t>
            </w:r>
            <w:r>
              <w:rPr>
                <w:sz w:val="24"/>
                <w:szCs w:val="24"/>
              </w:rPr>
              <w:t>прав и свобод человека и гражданина и участвуют в развитии институтов гражданского общества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Ь^вУ/пре зидентски егранты.р ф/</w:t>
            </w:r>
          </w:p>
        </w:tc>
      </w:tr>
      <w:tr w:rsidR="00836961">
        <w:tblPrEx>
          <w:tblCellMar>
            <w:top w:w="0" w:type="dxa"/>
            <w:bottom w:w="0" w:type="dxa"/>
          </w:tblCellMar>
        </w:tblPrEx>
        <w:trPr>
          <w:trHeight w:hRule="exact" w:val="2506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Грант </w:t>
            </w:r>
            <w:r>
              <w:rPr>
                <w:color w:val="333333"/>
                <w:sz w:val="24"/>
                <w:szCs w:val="24"/>
              </w:rPr>
              <w:t>Общерос сийского общественно</w:t>
            </w:r>
            <w:r>
              <w:rPr>
                <w:color w:val="333333"/>
                <w:sz w:val="24"/>
                <w:szCs w:val="24"/>
              </w:rPr>
              <w:softHyphen/>
              <w:t>государственно го движения детей и молодёжи «Движение первых»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млн руб.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Юридические лица, НКО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конкурсов, фестивалей, слетов и иных мероприятий, направленных на воспитание, развитие и самореализацию детей и молодежи, а также организацию их досуга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http://гран ты.будьвд вижении. </w:t>
            </w:r>
            <w:r>
              <w:rPr>
                <w:sz w:val="24"/>
                <w:szCs w:val="24"/>
              </w:rPr>
              <w:t>рф/</w:t>
            </w:r>
          </w:p>
        </w:tc>
      </w:tr>
    </w:tbl>
    <w:p w:rsidR="00836961" w:rsidRDefault="00836961">
      <w:pPr>
        <w:sectPr w:rsidR="00836961">
          <w:pgSz w:w="16840" w:h="11900" w:orient="landscape"/>
          <w:pgMar w:top="565" w:right="250" w:bottom="503" w:left="567" w:header="137" w:footer="75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560"/>
        <w:gridCol w:w="2554"/>
        <w:gridCol w:w="1896"/>
      </w:tblGrid>
      <w:tr w:rsidR="00836961">
        <w:tblPrEx>
          <w:tblCellMar>
            <w:top w:w="0" w:type="dxa"/>
            <w:bottom w:w="0" w:type="dxa"/>
          </w:tblCellMar>
        </w:tblPrEx>
        <w:trPr>
          <w:trHeight w:hRule="exact" w:val="222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Наименование гранта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 гранта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Категория, возраст заявителя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</w:tr>
      <w:tr w:rsidR="00836961">
        <w:tblPrEx>
          <w:tblCellMar>
            <w:top w:w="0" w:type="dxa"/>
            <w:bottom w:w="0" w:type="dxa"/>
          </w:tblCellMar>
        </w:tblPrEx>
        <w:trPr>
          <w:trHeight w:hRule="exact" w:val="3605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Грант социальной сети </w:t>
            </w:r>
            <w:r>
              <w:rPr>
                <w:sz w:val="24"/>
                <w:szCs w:val="24"/>
                <w:lang w:val="en-US" w:eastAsia="en-US" w:bidi="en-US"/>
              </w:rPr>
              <w:t>VK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5 млн рублей на создание контента в сфере культуры и искусства идо</w:t>
            </w:r>
          </w:p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млн рублей на его продвижени 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Юридические лица </w:t>
            </w:r>
            <w:r>
              <w:rPr>
                <w:sz w:val="24"/>
                <w:szCs w:val="24"/>
              </w:rPr>
              <w:t>(действующие не менее 6 месяцев)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</w:tr>
    </w:tbl>
    <w:p w:rsidR="00836961" w:rsidRDefault="001A3BF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8"/>
        <w:gridCol w:w="1838"/>
        <w:gridCol w:w="1282"/>
      </w:tblGrid>
      <w:tr w:rsidR="00836961">
        <w:tblPrEx>
          <w:tblCellMar>
            <w:top w:w="0" w:type="dxa"/>
            <w:bottom w:w="0" w:type="dxa"/>
          </w:tblCellMar>
        </w:tblPrEx>
        <w:trPr>
          <w:trHeight w:hRule="exact" w:val="2222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Критерии получения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гранта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Ссылка на информа ционный ресурс ДЛЯ ознакомл ения</w:t>
            </w:r>
          </w:p>
        </w:tc>
      </w:tr>
      <w:tr w:rsidR="00836961">
        <w:tblPrEx>
          <w:tblCellMar>
            <w:top w:w="0" w:type="dxa"/>
            <w:bottom w:w="0" w:type="dxa"/>
          </w:tblCellMar>
        </w:tblPrEx>
        <w:trPr>
          <w:trHeight w:hRule="exact" w:val="3605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в сфере культуры и искусства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961" w:rsidRDefault="001A3BF3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 w:bidi="en-US"/>
              </w:rPr>
              <w:t>https ://vkg rants.ru/</w:t>
            </w:r>
          </w:p>
        </w:tc>
      </w:tr>
    </w:tbl>
    <w:p w:rsidR="001A3BF3" w:rsidRDefault="001A3BF3"/>
    <w:sectPr w:rsidR="001A3BF3">
      <w:pgSz w:w="8400" w:h="11900"/>
      <w:pgMar w:top="566" w:right="117" w:bottom="4947" w:left="194" w:header="138" w:footer="451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BF3" w:rsidRDefault="001A3BF3">
      <w:r>
        <w:separator/>
      </w:r>
    </w:p>
  </w:endnote>
  <w:endnote w:type="continuationSeparator" w:id="0">
    <w:p w:rsidR="001A3BF3" w:rsidRDefault="001A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BF3" w:rsidRDefault="001A3BF3"/>
  </w:footnote>
  <w:footnote w:type="continuationSeparator" w:id="0">
    <w:p w:rsidR="001A3BF3" w:rsidRDefault="001A3B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76384"/>
    <w:multiLevelType w:val="multilevel"/>
    <w:tmpl w:val="3BB6342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421B1"/>
    <w:multiLevelType w:val="multilevel"/>
    <w:tmpl w:val="839C8EC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727D0D"/>
    <w:multiLevelType w:val="multilevel"/>
    <w:tmpl w:val="84D2E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F75242"/>
    <w:multiLevelType w:val="multilevel"/>
    <w:tmpl w:val="FE406E98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197871"/>
    <w:multiLevelType w:val="multilevel"/>
    <w:tmpl w:val="9C5A998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CA107E"/>
    <w:multiLevelType w:val="multilevel"/>
    <w:tmpl w:val="DE48F3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F93724"/>
    <w:multiLevelType w:val="multilevel"/>
    <w:tmpl w:val="610C7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61"/>
    <w:rsid w:val="001A3BF3"/>
    <w:rsid w:val="003738BB"/>
    <w:rsid w:val="0083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DE2552-E67A-4130-AA7F-FA912E15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ind w:firstLine="7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economy/public-private_partnership/rate_businesses/!%d0%9d%d0%b0%d0%b2%d0%b8%d0%b3%d0%b0%d1%82%d0%be%d1%80%202025.pdf" TargetMode="External"/><Relationship Id="rId13" Type="http://schemas.openxmlformats.org/officeDocument/2006/relationships/hyperlink" Target="https://xn--80aab7afhii6e.xn--p1ai/%23rec518368683" TargetMode="External"/><Relationship Id="rId18" Type="http://schemas.openxmlformats.org/officeDocument/2006/relationships/hyperlink" Target="https://fadm.gov.ru/d" TargetMode="External"/><Relationship Id="rId26" Type="http://schemas.openxmlformats.org/officeDocument/2006/relationships/hyperlink" Target="https://irkutskoil.ru/press-center/ink-kapital-zapuskaet-grantovyy-konkurs-molodezh-pro-sever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rkutskoil.ru/press-center/ink-kapital-zapuskaet-grantovyy-konkurs-molodezh-pro-sever/" TargetMode="External"/><Relationship Id="rId7" Type="http://schemas.openxmlformats.org/officeDocument/2006/relationships/hyperlink" Target="https://irkobl.ru/sites/economy/public-private_partnership/rate_businesses/!%d0%9d%d0%b0%d0%b2%d0%b8%d0%b3%d0%b0%d1%82%d0%be%d1%80%202025.pdf" TargetMode="External"/><Relationship Id="rId12" Type="http://schemas.openxmlformats.org/officeDocument/2006/relationships/hyperlink" Target="http://mfoirk.ru/" TargetMode="External"/><Relationship Id="rId17" Type="http://schemas.openxmlformats.org/officeDocument/2006/relationships/hyperlink" Target="https://irkobl.ru/sites/" TargetMode="External"/><Relationship Id="rId25" Type="http://schemas.openxmlformats.org/officeDocument/2006/relationships/hyperlink" Target="https://irkutskoil.ru/press-center/ink-kapital-zapuskaet-grantovyy-konkurs-molodezh-pro-sever/" TargetMode="External"/><Relationship Id="rId2" Type="http://schemas.openxmlformats.org/officeDocument/2006/relationships/styles" Target="styles.xml"/><Relationship Id="rId16" Type="http://schemas.openxmlformats.org/officeDocument/2006/relationships/hyperlink" Target="mailto:obl_sobes@sobes.admirk.ru" TargetMode="External"/><Relationship Id="rId20" Type="http://schemas.openxmlformats.org/officeDocument/2006/relationships/hyperlink" Target="https://enp" TargetMode="External"/><Relationship Id="rId29" Type="http://schemas.openxmlformats.org/officeDocument/2006/relationships/hyperlink" Target="https://irkutskoil.ru/press-center/ink-kapital-zapuskaet-grantovyy-konkurs-molodezh-pro-seve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b38.ru/" TargetMode="External"/><Relationship Id="rId24" Type="http://schemas.openxmlformats.org/officeDocument/2006/relationships/hyperlink" Target="https://irkutskoil.ru/press-center/ink-kapital-zapuskaet-grantovyy-konkurs-molodezh-pro-sever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umc38.ru/lp/sc38/" TargetMode="External"/><Relationship Id="rId23" Type="http://schemas.openxmlformats.org/officeDocument/2006/relationships/hyperlink" Target="https://irkutskoil.ru/press-center/ink-kapital-zapuskaet-grantovyy-konkurs-molodezh-pro-sever/" TargetMode="External"/><Relationship Id="rId28" Type="http://schemas.openxmlformats.org/officeDocument/2006/relationships/hyperlink" Target="https://irkutskoil.ru/press-center/ink-kapital-zapuskaet-grantovyy-konkurs-molodezh-pro-sever/" TargetMode="External"/><Relationship Id="rId10" Type="http://schemas.openxmlformats.org/officeDocument/2006/relationships/hyperlink" Target="http://aokrio.ru" TargetMode="External"/><Relationship Id="rId19" Type="http://schemas.openxmlformats.org/officeDocument/2006/relationships/hyperlink" Target="https://mmp38.ru/acti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rkobl.ru/sites/economy/" TargetMode="External"/><Relationship Id="rId14" Type="http://schemas.openxmlformats.org/officeDocument/2006/relationships/hyperlink" Target="mailto:info@fr-irkobl.ru" TargetMode="External"/><Relationship Id="rId22" Type="http://schemas.openxmlformats.org/officeDocument/2006/relationships/hyperlink" Target="https://irkutskoil.ru/press-center/ink-kapital-zapuskaet-grantovyy-konkurs-molodezh-pro-sever/" TargetMode="External"/><Relationship Id="rId27" Type="http://schemas.openxmlformats.org/officeDocument/2006/relationships/hyperlink" Target="https://irkutskoil.ru/press-center/ink-kapital-zapuskaet-grantovyy-konkurs-molodezh-pro-sever/" TargetMode="External"/><Relationship Id="rId30" Type="http://schemas.openxmlformats.org/officeDocument/2006/relationships/hyperlink" Target="https://irkutskoil.ru/press-center/ink-kapital-zapuskaet-grantovyy-konkurs-molodezh-pro-sev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4284</Words>
  <Characters>24423</Characters>
  <Application>Microsoft Office Word</Application>
  <DocSecurity>0</DocSecurity>
  <Lines>203</Lines>
  <Paragraphs>57</Paragraphs>
  <ScaleCrop>false</ScaleCrop>
  <Company/>
  <LinksUpToDate>false</LinksUpToDate>
  <CharactersWithSpaces>28650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2026-04-08T01:33:00Z</dcterms:created>
  <dcterms:modified xsi:type="dcterms:W3CDTF">2026-04-08T01:38:00Z</dcterms:modified>
</cp:coreProperties>
</file>