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29.06.2021 N 1043</w:t>
              <w:br/>
              <w:t xml:space="preserve">(ред. от 08.11.2024)</w:t>
              <w:br/>
              <w:t xml:space="preserve">"О федеральном государственном контроле (надзоре) на автомобильном транспорте, городском наземном электрическом транспорте и в дорожном хозяйстве"</w:t>
              <w:br/>
              <w:t xml:space="preserve">(вместе с "Положением о федеральном государственном контроле (надзоре) на автомобильном транспорте, городском наземном электрическом транспорте и в дорожном хозяйстве")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03.07.2025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29 июня 2021 г. N 1043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ФЕДЕРАЛЬНОМ ГОСУДАРСТВЕННОМ КОНТРОЛЕ (НАДЗОРЕ)</w:t>
      </w:r>
    </w:p>
    <w:p>
      <w:pPr>
        <w:pStyle w:val="2"/>
        <w:jc w:val="center"/>
      </w:pPr>
      <w:r>
        <w:rPr>
          <w:sz w:val="20"/>
        </w:rPr>
        <w:t xml:space="preserve">НА АВТОМОБИЛЬНОМ ТРАНСПОРТЕ, ГОРОДСКОМ НАЗЕМНОМ</w:t>
      </w:r>
    </w:p>
    <w:p>
      <w:pPr>
        <w:pStyle w:val="2"/>
        <w:jc w:val="center"/>
      </w:pPr>
      <w:r>
        <w:rPr>
          <w:sz w:val="20"/>
        </w:rPr>
        <w:t xml:space="preserve">ЭЛЕКТРИЧЕСКОМ ТРАНСПОРТЕ И В ДОРОЖНОМ ХОЗЯЙСТВЕ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22.09.2021 </w:t>
            </w:r>
            <w:hyperlink w:history="0" r:id="rId7" w:tooltip="Постановление Правительства РФ от 22.09.2021 N 1596 &quot;О внесении изменений в некоторые акты Правительства Российской Федерации и о признании утратившими силу некоторых актов и отдельных положений актов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1596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01.12.2021 </w:t>
            </w:r>
            <w:hyperlink w:history="0" r:id="rId8" w:tooltip="Постановление Правительства РФ от 01.12.2021 N 2166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      <w:r>
                <w:rPr>
                  <w:sz w:val="20"/>
                  <w:color w:val="0000ff"/>
                </w:rPr>
                <w:t xml:space="preserve">N 2166</w:t>
              </w:r>
            </w:hyperlink>
            <w:r>
              <w:rPr>
                <w:sz w:val="20"/>
                <w:color w:val="392c69"/>
              </w:rPr>
              <w:t xml:space="preserve">, от 06.04.2022 </w:t>
            </w:r>
            <w:hyperlink w:history="0" r:id="rId9" w:tooltip="Постановление Правительства РФ от 06.04.2022 N 607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      <w:r>
                <w:rPr>
                  <w:sz w:val="20"/>
                  <w:color w:val="0000ff"/>
                </w:rPr>
                <w:t xml:space="preserve">N 607</w:t>
              </w:r>
            </w:hyperlink>
            <w:r>
              <w:rPr>
                <w:sz w:val="20"/>
                <w:color w:val="392c69"/>
              </w:rPr>
              <w:t xml:space="preserve">, от 30.09.2022 </w:t>
            </w:r>
            <w:hyperlink w:history="0" r:id="rId10" w:tooltip="Постановление Правительства РФ от 30.09.2022 N 1728 (ред. от 25.03.2025) &quot;О мерах по реализации Указа Президента Российской Федерации от 29 сентября 2022 г. N 681 &quot;О некоторых вопросах осуществления международных автомобильных перевозок грузов&quot; (вместе с &quot;Условиями осуществления международных автомобильных перевозок грузов, при соблюдении которых не применяется запрет, установленный пунктом 1 постановления Правительства Российской Федерации от 30 сентября 2022 г. N 1728&quot;) (с изм. и доп., вступ. в силу с 25. {КонсультантПлюс}">
              <w:r>
                <w:rPr>
                  <w:sz w:val="20"/>
                  <w:color w:val="0000ff"/>
                </w:rPr>
                <w:t xml:space="preserve">N 1728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30.12.2022 </w:t>
            </w:r>
            <w:hyperlink w:history="0" r:id="rId11" w:tooltip="Постановление Правительства РФ от 30.12.2022 N 2552 (ред. от 27.03.2024) &quot;О порядке перевозки отдельных видов древесины и (или) продукции ее переработки грузовым автомобильным транспортом и 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2552</w:t>
              </w:r>
            </w:hyperlink>
            <w:r>
              <w:rPr>
                <w:sz w:val="20"/>
                <w:color w:val="392c69"/>
              </w:rPr>
              <w:t xml:space="preserve">, от 30.06.2023 </w:t>
            </w:r>
            <w:hyperlink w:history="0" r:id="rId12" w:tooltip="Постановление Правительства РФ от 30.06.2023 N 1078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1078</w:t>
              </w:r>
            </w:hyperlink>
            <w:r>
              <w:rPr>
                <w:sz w:val="20"/>
                <w:color w:val="392c69"/>
              </w:rPr>
              <w:t xml:space="preserve">, от 08.12.2023 </w:t>
            </w:r>
            <w:hyperlink w:history="0" r:id="rId13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      <w:r>
                <w:rPr>
                  <w:sz w:val="20"/>
                  <w:color w:val="0000ff"/>
                </w:rPr>
                <w:t xml:space="preserve">N 2081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08.11.2024 </w:t>
            </w:r>
            <w:hyperlink w:history="0" r:id="rId14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      <w:r>
                <w:rPr>
                  <w:sz w:val="20"/>
                  <w:color w:val="0000ff"/>
                </w:rPr>
                <w:t xml:space="preserve">N 1515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15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статьей 3.1</w:t>
        </w:r>
      </w:hyperlink>
      <w:r>
        <w:rPr>
          <w:sz w:val="20"/>
        </w:rPr>
        <w:t xml:space="preserve"> Федерального закона "Устав автомобильного транспорта и городского наземного электрического транспорта", </w:t>
      </w:r>
      <w:hyperlink w:history="0" r:id="rId16" w:tooltip="Федеральный закон от 08.11.2007 N 257-ФЗ (ред. от 28.02.2025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статьей 13.1</w:t>
        </w:r>
      </w:hyperlink>
      <w:r>
        <w:rPr>
          <w:sz w:val="20"/>
        </w:rPr>
        <w:t xml:space="preserve">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Федеральным </w:t>
      </w:r>
      <w:hyperlink w:history="0" r:id="rId17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 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федеральном государственном контроле (надзоре) на автомобильном транспорте, городском наземном электрическом транспорте и в дорожном хозяйстве.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акты и отдельные положения актов Правительства Российской Федерации по перечню согласно </w:t>
      </w:r>
      <w:hyperlink w:history="0" w:anchor="P607" w:tooltip="ПЕРЕЧЕНЬ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Установить, что реализация полномочий, предусмотренных настоящим постановлением, осуществляется Федеральной службой по надзору в сфере транспорта в пределах установленной Правительством Российской Федерации предельной численности работников центрального аппарата и территориальных органов Федеральной службы по надзору в сфере транспорта, а также бюджетных ассигнований, предусмотренных Федеральной службе по надзору в сфере транспорта на руководство и управление в сфере установленных функций.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постановление вступает в силу с 1 июля 2021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29 июня 2021 г. N 1043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ФЕДЕРАЛЬНОМ ГОСУДАРСТВЕННОМ КОНТРОЛЕ (НАДЗОРЕ)</w:t>
      </w:r>
    </w:p>
    <w:p>
      <w:pPr>
        <w:pStyle w:val="2"/>
        <w:jc w:val="center"/>
      </w:pPr>
      <w:r>
        <w:rPr>
          <w:sz w:val="20"/>
        </w:rPr>
        <w:t xml:space="preserve">НА АВТОМОБИЛЬНОМ ТРАНСПОРТЕ, ГОРОДСКОМ НАЗЕМНОМ</w:t>
      </w:r>
    </w:p>
    <w:p>
      <w:pPr>
        <w:pStyle w:val="2"/>
        <w:jc w:val="center"/>
      </w:pPr>
      <w:r>
        <w:rPr>
          <w:sz w:val="20"/>
        </w:rPr>
        <w:t xml:space="preserve">ЭЛЕКТРИЧЕСКОМ ТРАНСПОРТЕ И В ДОРОЖНОМ ХОЗЯЙСТВЕ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22.09.2021 </w:t>
            </w:r>
            <w:hyperlink w:history="0" r:id="rId18" w:tooltip="Постановление Правительства РФ от 22.09.2021 N 1596 &quot;О внесении изменений в некоторые акты Правительства Российской Федерации и о признании утратившими силу некоторых актов и отдельных положений актов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1596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01.12.2021 </w:t>
            </w:r>
            <w:hyperlink w:history="0" r:id="rId19" w:tooltip="Постановление Правительства РФ от 01.12.2021 N 2166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      <w:r>
                <w:rPr>
                  <w:sz w:val="20"/>
                  <w:color w:val="0000ff"/>
                </w:rPr>
                <w:t xml:space="preserve">N 2166</w:t>
              </w:r>
            </w:hyperlink>
            <w:r>
              <w:rPr>
                <w:sz w:val="20"/>
                <w:color w:val="392c69"/>
              </w:rPr>
              <w:t xml:space="preserve">, от 06.04.2022 </w:t>
            </w:r>
            <w:hyperlink w:history="0" r:id="rId20" w:tooltip="Постановление Правительства РФ от 06.04.2022 N 607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      <w:r>
                <w:rPr>
                  <w:sz w:val="20"/>
                  <w:color w:val="0000ff"/>
                </w:rPr>
                <w:t xml:space="preserve">N 607</w:t>
              </w:r>
            </w:hyperlink>
            <w:r>
              <w:rPr>
                <w:sz w:val="20"/>
                <w:color w:val="392c69"/>
              </w:rPr>
              <w:t xml:space="preserve">, от 30.09.2022 </w:t>
            </w:r>
            <w:hyperlink w:history="0" r:id="rId21" w:tooltip="Постановление Правительства РФ от 30.09.2022 N 1728 (ред. от 25.03.2025) &quot;О мерах по реализации Указа Президента Российской Федерации от 29 сентября 2022 г. N 681 &quot;О некоторых вопросах осуществления международных автомобильных перевозок грузов&quot; (вместе с &quot;Условиями осуществления международных автомобильных перевозок грузов, при соблюдении которых не применяется запрет, установленный пунктом 1 постановления Правительства Российской Федерации от 30 сентября 2022 г. N 1728&quot;) (с изм. и доп., вступ. в силу с 25. {КонсультантПлюс}">
              <w:r>
                <w:rPr>
                  <w:sz w:val="20"/>
                  <w:color w:val="0000ff"/>
                </w:rPr>
                <w:t xml:space="preserve">N 1728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30.12.2022 </w:t>
            </w:r>
            <w:hyperlink w:history="0" r:id="rId22" w:tooltip="Постановление Правительства РФ от 30.12.2022 N 2552 (ред. от 27.03.2024) &quot;О порядке перевозки отдельных видов древесины и (или) продукции ее переработки грузовым автомобильным транспортом и 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2552</w:t>
              </w:r>
            </w:hyperlink>
            <w:r>
              <w:rPr>
                <w:sz w:val="20"/>
                <w:color w:val="392c69"/>
              </w:rPr>
              <w:t xml:space="preserve">, от 30.06.2023 </w:t>
            </w:r>
            <w:hyperlink w:history="0" r:id="rId23" w:tooltip="Постановление Правительства РФ от 30.06.2023 N 1078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1078</w:t>
              </w:r>
            </w:hyperlink>
            <w:r>
              <w:rPr>
                <w:sz w:val="20"/>
                <w:color w:val="392c69"/>
              </w:rPr>
              <w:t xml:space="preserve">, от 08.12.2023 </w:t>
            </w:r>
            <w:hyperlink w:history="0" r:id="rId24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      <w:r>
                <w:rPr>
                  <w:sz w:val="20"/>
                  <w:color w:val="0000ff"/>
                </w:rPr>
                <w:t xml:space="preserve">N 2081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08.11.2024 </w:t>
            </w:r>
            <w:hyperlink w:history="0" r:id="rId25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      <w:r>
                <w:rPr>
                  <w:sz w:val="20"/>
                  <w:color w:val="0000ff"/>
                </w:rPr>
                <w:t xml:space="preserve">N 1515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устанавливает порядок организации и осуществления федерального государственного контроля (надзора) на автомобильном транспорте, городском наземном электрическом транспорте и в дорожном хозяйстве (далее - надзор).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Предметом надзора является соблюдение: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обязательных требований, установленных </w:t>
      </w:r>
      <w:hyperlink w:history="0" r:id="rId26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частью 2 статьи 5</w:t>
        </w:r>
      </w:hyperlink>
      <w:r>
        <w:rPr>
          <w:sz w:val="20"/>
        </w:rPr>
        <w:t xml:space="preserve">, </w:t>
      </w:r>
      <w:hyperlink w:history="0" r:id="rId27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статьями 6</w:t>
        </w:r>
      </w:hyperlink>
      <w:r>
        <w:rPr>
          <w:sz w:val="20"/>
        </w:rPr>
        <w:t xml:space="preserve"> и </w:t>
      </w:r>
      <w:hyperlink w:history="0" r:id="rId28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, </w:t>
      </w:r>
      <w:hyperlink w:history="0" r:id="rId29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частями 1</w:t>
        </w:r>
      </w:hyperlink>
      <w:r>
        <w:rPr>
          <w:sz w:val="20"/>
        </w:rPr>
        <w:t xml:space="preserve"> и </w:t>
      </w:r>
      <w:hyperlink w:history="0" r:id="rId30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2 статьи 8</w:t>
        </w:r>
      </w:hyperlink>
      <w:r>
        <w:rPr>
          <w:sz w:val="20"/>
        </w:rPr>
        <w:t xml:space="preserve">, </w:t>
      </w:r>
      <w:hyperlink w:history="0" r:id="rId31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частями 1</w:t>
        </w:r>
      </w:hyperlink>
      <w:r>
        <w:rPr>
          <w:sz w:val="20"/>
        </w:rPr>
        <w:t xml:space="preserve"> и </w:t>
      </w:r>
      <w:hyperlink w:history="0" r:id="rId32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2 статьи 18</w:t>
        </w:r>
      </w:hyperlink>
      <w:r>
        <w:rPr>
          <w:sz w:val="20"/>
        </w:rPr>
        <w:t xml:space="preserve"> и </w:t>
      </w:r>
      <w:hyperlink w:history="0" r:id="rId33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статьями 21.1</w:t>
        </w:r>
      </w:hyperlink>
      <w:r>
        <w:rPr>
          <w:sz w:val="20"/>
        </w:rPr>
        <w:t xml:space="preserve"> и </w:t>
      </w:r>
      <w:hyperlink w:history="0" r:id="rId34" w:tooltip="Федеральный закон от 08.11.2007 N 259-ФЗ (ред. от 19.10.2023) &quot;Устав автомобильного транспорта и городского наземного электрического транспорта&quot; (с изм. и доп., вступ. в силу с 01.03.2025) {КонсультантПлюс}">
        <w:r>
          <w:rPr>
            <w:sz w:val="20"/>
            <w:color w:val="0000ff"/>
          </w:rPr>
          <w:t xml:space="preserve">27</w:t>
        </w:r>
      </w:hyperlink>
      <w:r>
        <w:rPr>
          <w:sz w:val="20"/>
        </w:rPr>
        <w:t xml:space="preserve"> Федерального закона "Устав автомобильного транспорта и городского наземного электрического транспорта";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лицензионных требований к деятельности по перевозке пассажиров и иных лиц автобусами;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обязательных требований к перевозкам опасных и скоропортящихся грузов;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обязательных требований к осуществлению: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проезда по автомобильным дорогам общего пользования федерального значения транспортных средств, имеющих разрешенную максимальную массу свыше 12 тонн;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движения тяжеловесных и крупногабаритных транспортных средств (весового и габаритного контроля);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проезда транспортных средств по платным автомобильным дорогам общего пользования федерального значения, платным участкам автомобильных дорог общего пользования федерального значения в части соблюдения порядка внесения платы за проезд транспортного средства;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08.12.2023 N 2081)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эксплуатации объектов дорожного сервиса, размещенных в полосах отвода и (или) придорожных полосах автомобильных дорог общего пользования федерального значения;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работ по капитальному ремонту, ремонту и содержанию автомобильных дорог общего пользования федерального значения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обязательных требований в области организации регулярных перевозок: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наличию карт маршрутов регулярных перевозок у перевозчиков и водителей транспортных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соответствию характеристик транспортного средства сведениям, указанным в карте маршрута регулярных перевозок;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порядку посадки пассажиров в транспортные средства и высадки пассажиров из транспортных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оборудованию объектов транспортной инфраструктуры, предназначенных для обслуживания пассажиров межрегиональных маршрутов регулярных перевозок (автовокзалов, автостанций, остановочных пунктов);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выполнению предусмотренных расписанием рейсов по межрегиональному маршруту регулярных перевозок;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выполнению установленных ограничений к организации перевозок пассажиров и багажа по заказу в целях беспрепятственного осуществления регулярных перевозок;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обязательных требований в области международных автомобильных перевозок, каботажных автомобильных перевозок: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транспортным средствам, используемым для осуществления международных автомобильных перевозок, каботажных автомобильных перевозок;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наличию и соответствию оформления (заполнения) документов, которые требуются для осуществления международных автомобильных перевозок, каботажных автомобильных перевозок (разрешений, учетных талонов, уведомлений, товарно-транспортных накладных и других документов);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отличительным знакам государства, на территории которого зарегистрировано транспортное средство;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перевозке пассажиров автобусами;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работе экипажей транспортных средств, в том числе в части соблюдения режима труда и отдыха водителей, а также соответствия контрольных устройств регистрации режима труда и отдыха водителей (тахографов);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транзитным перевозкам, в том числе перевозкам отдельных видов сельскохозяйственной продукции, сырья, продовольствия и отдельных видов товаров;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обязательных требований к использованию средств навигации при осуществлении перевозок пассажиров и грузов;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обязательных требований, предъявляемых к юридическим лицам и индивидуальным предпринимателям, осуществляющим эксплуатацию транспортных средств: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организации работы водителей транспортных средств в соответствии с требованиями к обеспечению безопасности дорожного движения путем проведения стажировки водителей, проведения соответствующих инструктажей водителей в целях обеспечения их оперативной информацией по обеспечению безопасной перевозки и повышения квалификации и профессионального мастерства водителей;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организации мероприятий по соблюдению установленного законодательством Российской Федерации режима труда и отдыха водителей, проверяемого в стационарных и передвижных контрольных пунктах, в местах посадки и (или) высадки пассажиров, установленных законодательством Российской Федерации в сфере автомобильного транспорта и городского наземного электрического транспорта, автомобильных дорог, дорожной деятельности в части сохранности автомобильных дорог, международных автомобильных перевозок, каботажных автомобильных перевозок, а также по месту нахождения контролируемых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организации проведения мероприятий по устранению причин, способствующих совершению дорожно-транспортных происшествий, и нарушений правил дорожного движения с участием принадлежащих им транспортных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организации мероприятий по проведению обязательных медицинских осмотров водителей транспортных средств, предусмотренных законодательством Российской Федерации, а также мероприятий по совершенствованию водителями навыков оказания первой помощи пострадавшим в дорожно-транспортных происшествиях;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осуществлению технического обслуживания транспортных средств в сроки, предусмотренные документацией заводов - изготовителей транспортных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организации мероприятий по оснащению принадлежащих им транспортных средств тахографами в соответствии с законодательством Российской Федерации, проверяемых в стационарных и передвижных контрольных пунктах, в местах посадки и (или) высадки пассажиров, установленных законодательством Российской Федерации в сфере автомобильного транспорта и городского наземного электрического транспорта, автомобильных дорог, дорожной деятельности в части сохранности автомобильных дорог, международных автомобильных перевозок, каботажных автомобильных перевозок, а также по месту нахождения контролируемых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обязательных требований, предъявляемых к юридическим лицам и индивидуальным предпринимателям, осуществляющим перевозки пассажиров на основании договора перевозки или договора фрахтования и (или) грузов на основании договора перевозки (коммерческие перевозки), а также осуществляющим перемещение лиц, кроме водителя, и (или) материальных объектов автобусами и грузовыми автомобилями без заключения указанных договоров (перевозки для собственных нужд автобусами и грузовыми автомобилями):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соблюдению правил обеспечения безопасности перевозок автомобильным транспортом и городским наземным электрическим транспортом;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созданию условий для повышения квалификации водителей и других работников автомобильного и городского наземного электрического транспорта, в том числе работников, обеспечивающих безопасность дорожного движения;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обеспечению стоянки транспортных средств, принадлежащих им на праве собственности или ином законном основании, в границах городских поселений, городских округов, гг. Москвы, Санкт-Петербурга и Севастополя по возвращении из рейса и окончании смены водителя на парковках (парковочных местах);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осуществлению технического обслуживания и ремонта транспортных средств, указанных в </w:t>
      </w:r>
      <w:hyperlink w:history="0" w:anchor="P89" w:tooltip="к обеспечению стоянки транспортных средств, принадлежащих им на праве собственности или ином законном основании, в границах городских поселений, городских округов, гг. Москвы, Санкт-Петербурга и Севастополя по возвращении из рейса и окончании смены водителя на парковках (парковочных местах);">
        <w:r>
          <w:rPr>
            <w:sz w:val="20"/>
            <w:color w:val="0000ff"/>
          </w:rPr>
          <w:t xml:space="preserve">абзаце четвертом</w:t>
        </w:r>
      </w:hyperlink>
      <w:r>
        <w:rPr>
          <w:sz w:val="20"/>
        </w:rPr>
        <w:t xml:space="preserve"> настоящего подпункта, в соответствии с требованиями, установленными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обеспечению соответствия работников, а также индивидуального предпринимателя при осуществлении им перевозок самостоятельно профессиональным и квалификационным требованиям, предъявляемым при осуществлении перевозок;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организации мероприятий по проведению предрейсового или предсменного контроля технического состояния транспортных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соблюдению правил технической эксплуатации транспортных средств городского наземного электрического транспорта при осуществлении перевозок пассажиров трамваями;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обязательных требований к обеспечению доступности для инвалидов объектов транспортной инфраструктуры и предоставляемых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обязательных требований к обязательному страхованию гражданской ответственности перевозчика за причинение при перевозках пассажиров вреда их жизни, здоровью, имуществу;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обязательных требований пожарной безопасности при эксплуатации автомобильного транспорта и городского наземного электрического транспорта;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изготовителем, исполнителем (лицом, выполняющим функции иностранного изготовителя), продавцом требований, установленных </w:t>
      </w:r>
      <w:hyperlink w:history="0" r:id="rId42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дорог&quot;) {КонсультантПлюс}">
        <w:r>
          <w:rPr>
            <w:sz w:val="20"/>
            <w:color w:val="0000ff"/>
          </w:rPr>
          <w:t xml:space="preserve">пунктами 12</w:t>
        </w:r>
      </w:hyperlink>
      <w:r>
        <w:rPr>
          <w:sz w:val="20"/>
        </w:rPr>
        <w:t xml:space="preserve"> - </w:t>
      </w:r>
      <w:hyperlink w:history="0" r:id="rId43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дорог&quot;) {КонсультантПлюс}">
        <w:r>
          <w:rPr>
            <w:sz w:val="20"/>
            <w:color w:val="0000ff"/>
          </w:rPr>
          <w:t xml:space="preserve">24.19</w:t>
        </w:r>
      </w:hyperlink>
      <w:r>
        <w:rPr>
          <w:sz w:val="20"/>
        </w:rPr>
        <w:t xml:space="preserve"> технического регламента Таможенного союза "Безопасность автомобильных дорог" ТР ТС 014/2011, или обязательных требований, подлежащих применению до вступления в силу технических регламентов в соответствии с Федеральным </w:t>
      </w:r>
      <w:hyperlink w:history="0" r:id="rId44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техническом регулировании", в части ремонта и содержания автомобильных дорог.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о) обязательных требований к порядку, срокам и способам размещения владельцами автомобильных дорог общего пользования информации в системе контроля за формированием и использованием средств дорожных фондов.</w:t>
      </w:r>
    </w:p>
    <w:p>
      <w:pPr>
        <w:pStyle w:val="0"/>
        <w:jc w:val="both"/>
      </w:pPr>
      <w:r>
        <w:rPr>
          <w:sz w:val="20"/>
        </w:rPr>
        <w:t xml:space="preserve">(пп. "о" введен </w:t>
      </w:r>
      <w:hyperlink w:history="0" r:id="rId45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08.12.2023 N 2081)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Надзор в соответствии с настоящим Положением осуществляется Федеральной службой по надзору в сфере транспорта и ее территориальными органами (далее - контролирующий орган).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От имени контролирующего органа надзор вправе осуществлять следующие должностные лица: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руководитель;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заместитель руководителя;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начальник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заместитель начальника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начальник отдела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заместитель начальника отдела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советник отдела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главный государственный инспектор отдела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старший государственный инспектор отдела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государственный инспектор отдела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специалист-эксперт отдела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руководитель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заместитель руководителя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о) начальник отдела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п) заместитель начальника отдела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р) консультант отдела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с) главный государственный инспектор отдела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т) главный специалист-эксперт отдела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у) старший государственный инспектор отдела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ф) ведущий специалист-эксперт отдела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х) государственный инспектор отдела территориального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ц) специалист-эксперт отдела территориального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4(1). Должностными лицами, уполномоченными на принятие решений о проведении контрольных (надзорных) мероприятий, являются руководители, заместители руководителей территориальных органов контролирующего органа.</w:t>
      </w:r>
    </w:p>
    <w:p>
      <w:pPr>
        <w:pStyle w:val="0"/>
        <w:jc w:val="both"/>
      </w:pPr>
      <w:r>
        <w:rPr>
          <w:sz w:val="20"/>
        </w:rPr>
        <w:t xml:space="preserve">(п. 4(1) введен </w:t>
      </w:r>
      <w:hyperlink w:history="0" r:id="rId46" w:tooltip="Постановление Правительства РФ от 22.09.2021 N 1596 &quot;О внесении изменений в некоторые акты Правительства Российской Федерации и о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22.09.2021 N 1596)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Инспекторы при проведении контрольного (надзорного) мероприятия в пределах своих полномочий и в объеме проводимых контрольных (надзорных) действий несут обязанности и имеют права, установленные </w:t>
      </w:r>
      <w:hyperlink w:history="0" r:id="rId47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статьей 29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а также имеют право пользоваться техническими средствами, в том числе осуществлять фотосъемку, аудио- и видеозапись объектов и документов (кроме объектов и документов, отнесенных к государственной и иной охраняемой законом тайне).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Объектами надзора являются:</w:t>
      </w:r>
    </w:p>
    <w:bookmarkStart w:id="128" w:name="P128"/>
    <w:bookmarkEnd w:id="12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рамках </w:t>
      </w:r>
      <w:hyperlink w:history="0" r:id="rId48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пункта 1 части 1 статьи 16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Федерации":</w:t>
      </w:r>
    </w:p>
    <w:bookmarkStart w:id="129" w:name="P129"/>
    <w:bookmarkEnd w:id="12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перевозке пассажиров и грузов автомобильным транспортом и городским наземным электрическим транспортом (за исключением международных автомобильных перевозок, каботажных автомобильных перевозок), в том числе деятельность по организованной перевозке группы детей автобусами, деятельность по перевозке опасных грузов, а также деятельность по перевозке пассажиров и грузов для собственных нужд (за исключением деятельности по перевозкам пассажиров и иных лиц автобусами);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08.11.2024 N 1515)</w:t>
      </w:r>
    </w:p>
    <w:bookmarkStart w:id="131" w:name="P131"/>
    <w:bookmarkEnd w:id="13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перевозке пассажиров и иных лиц автобусами, подлежащая лицензированию;</w:t>
      </w:r>
    </w:p>
    <w:bookmarkStart w:id="132" w:name="P132"/>
    <w:bookmarkEnd w:id="13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оказанию услуг автовокзалами, автостанциями;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осуществлению международных автомобильных перевозок;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осуществлению каботажных автомобильных перевозок;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0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осуществлению работ по капитальному ремонту, ремонту и содержанию автомобильных дорог общего пользования, а также по размещению владельцами автомобильных дорог общего пользования информации в системе контроля за формированием и использованием средств дорожных фондов;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08.12.2023 N 2081)</w:t>
      </w:r>
    </w:p>
    <w:bookmarkStart w:id="138" w:name="P138"/>
    <w:bookmarkEnd w:id="13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использованию полос отвода и (или) придорожных полос автомобильных дорог общего пользования федерального значения;</w:t>
      </w:r>
    </w:p>
    <w:bookmarkStart w:id="139" w:name="P139"/>
    <w:bookmarkEnd w:id="1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рамках </w:t>
      </w:r>
      <w:hyperlink w:history="0" r:id="rId52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пункта 2 части 1 статьи 16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платы за проезд по платным автомобильным дорогам общего пользования федерального значения, платным участкам автомобильных дорог общего пользования федерального значения;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08.12.2023 N 2081)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дорожно-строительные материалы, указанные в </w:t>
      </w:r>
      <w:hyperlink w:history="0" r:id="rId54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дорог&quot;) {КонсультантПлюс}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техническому регламенту Таможенного союза "Безопасность автомобильных дорог" (ТР ТС 014/2011);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дорожно-строительные изделия, указанные в </w:t>
      </w:r>
      <w:hyperlink w:history="0" r:id="rId55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дорог&quot;) {КонсультантПлюс}">
        <w:r>
          <w:rPr>
            <w:sz w:val="20"/>
            <w:color w:val="0000ff"/>
          </w:rPr>
          <w:t xml:space="preserve">приложении N 2</w:t>
        </w:r>
      </w:hyperlink>
      <w:r>
        <w:rPr>
          <w:sz w:val="20"/>
        </w:rPr>
        <w:t xml:space="preserve"> к техническому регламенту Таможенного союза "Безопасность автомобильных дорог" (ТР ТС 014/2011);</w:t>
      </w:r>
    </w:p>
    <w:bookmarkStart w:id="145" w:name="P145"/>
    <w:bookmarkEnd w:id="14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рамках </w:t>
      </w:r>
      <w:hyperlink w:history="0" r:id="rId56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пункта 3 части 1 статьи 16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остановочный пункт, в том числе расположенный на территории автовокзала или автостанции;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транспортное средство;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автомобильная дорога общего пользования федерального значения и искусственные дорожные сооружения на 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примыкания к автомобильным дорогам федерального значения, в том числе примыкания объектов дорожного сервиса;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объекты дорожного сервиса, расположенные в границах полос отвода и (или) придорожных полос автомобильных дорог общего пользования федерального значения;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придорожные полосы и полосы отвода автомобильных дорог общего пользования федерального значения.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Учет объектов надзора осуществляется по категориям риска причинения вреда (ущерба) (далее - категории риска).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Учет объектов надзора осуществляется контролирующим органом в соответствующих ведомственных информационно-аналитических системах, обеспечивающих деятельность контролирующего органа при планировании и осуществлении мероприятий надзора, на основе данных учета, хранения, сбора и обработки данных в рамках единой информационно-аналитической системы на основании информации, представляемой им в соответствии с нормативными правовыми актами, информации, получаемой в рамках межведомственного взаимодействия, а также общедоступной информации.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Управление рисками причинения вреда (ущерба) охраняемым</w:t>
      </w:r>
    </w:p>
    <w:p>
      <w:pPr>
        <w:pStyle w:val="2"/>
        <w:jc w:val="center"/>
      </w:pPr>
      <w:r>
        <w:rPr>
          <w:sz w:val="20"/>
        </w:rPr>
        <w:t xml:space="preserve">законом ценностям при осуществлении надзора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При осуществлении надзора применяется система оценки и управления рисками причинения вреда (ущерба).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Контролирующий орган при осуществлении надзора относит объекты надзора, указанные в </w:t>
      </w:r>
      <w:hyperlink w:history="0" w:anchor="P128" w:tooltip="а) в рамках пункта 1 части 1 статьи 16 Федерального закона &quot;О государственном контроле (надзоре) и муниципальном контроле в Российской Федерации&quot;:">
        <w:r>
          <w:rPr>
            <w:sz w:val="20"/>
            <w:color w:val="0000ff"/>
          </w:rPr>
          <w:t xml:space="preserve">подпункте "а" пункта 6</w:t>
        </w:r>
      </w:hyperlink>
      <w:r>
        <w:rPr>
          <w:sz w:val="20"/>
        </w:rPr>
        <w:t xml:space="preserve"> настоящего Положения, к одной из следующих категорий риска: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высокий риск;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значительный риск;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средний риск;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низкий риск.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 учетом тяжести потенциальных негативных последствий возможного несоблюдения юридическими лицами и гражданами, в том числе индивидуальными предпринимателями (далее - контролируемые лица), требований, установленных международными договорами Российской Федерации, техническими регламентами Таможенного союза, федеральными законами и принимаемыми в соответствии с ними иными нормативными правовыми актами Российской Федерации в области транспорта (далее - обязательные требования), объекты надзора относятся к группам тяжести "А", "Б", "В" и "Г".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К группе тяжести "А"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деятельность по перевозке опасных грузов;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соблюдение изготовителем, исполнителем (лицом, выполняющим функции иностранного изготовителя), продавцом требований, установленных </w:t>
      </w:r>
      <w:hyperlink w:history="0" r:id="rId57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дорог&quot;) {КонсультантПлюс}">
        <w:r>
          <w:rPr>
            <w:sz w:val="20"/>
            <w:color w:val="0000ff"/>
          </w:rPr>
          <w:t xml:space="preserve">пунктами 12</w:t>
        </w:r>
      </w:hyperlink>
      <w:r>
        <w:rPr>
          <w:sz w:val="20"/>
        </w:rPr>
        <w:t xml:space="preserve"> - </w:t>
      </w:r>
      <w:hyperlink w:history="0" r:id="rId58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дорог&quot;) {КонсультантПлюс}">
        <w:r>
          <w:rPr>
            <w:sz w:val="20"/>
            <w:color w:val="0000ff"/>
          </w:rPr>
          <w:t xml:space="preserve">24.19</w:t>
        </w:r>
      </w:hyperlink>
      <w:r>
        <w:rPr>
          <w:sz w:val="20"/>
        </w:rPr>
        <w:t xml:space="preserve"> технического регламента Таможенного союза "Безопасность автомобильных дорог" (ТР ТС 014/2011), или обязательных требований, подлежащих применению до вступления в силу технических регламентов в соответствии с Федеральным </w:t>
      </w:r>
      <w:hyperlink w:history="0" r:id="rId59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техническом регулировании", в части сохранности автомобильных дорог.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К группе тяжести "Б" относятся следующие виды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деятельность по перевозке пассажиров и грузов автомобильным транспортом и городским наземным электрическим транспортом (за исключением международных автомобильных перевозок);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деятельность по перевозке пассажиров и иных лиц автобусами, подлежащая лицензированию;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деятельность по осуществлению международных автомобильных перевозок;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деятельность по осуществлению работ по капитальному ремонту, ремонту и содержанию автомобильных дорог общего пользования, а также по размещению владельцами автомобильных дорог общего пользования информации в системе контроля за формированием и использованием средств дорожных фондов;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08.12.2023 N 2081)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деятельность по использованию полос отвода и (или) придорожных полос автомобильных дорог общего пользования федерального значения.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К группе тяжести "В" относятся следующие виды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деятельность по перевозке пассажиров и грузов для собственных нужд (за исключением деятельности по перевозкам пассажиров и иных лиц автобусами);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деятельность по оказанию услуг автовокзалами, автостанциями.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При наличии критериев, позволяющих отнести деятельность контролируемого лица к различным группам тяжести, подлежит применению критерий, позволяющий отнести деятельность контролируемого лица к более высокой категории риска.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С учетом оценки вероятности несоблюдения контролируемыми лицами обязательных требований объекты надзора разделяются на группы вероятности "1", "2", "3" и "4".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К группе вероятности "1" относятся объекты надзора при наличии вступившего в законную силу в течение 2 календарных лет, предшествующих дате принятия решения об отнесении деятельности контролируемого лица к категории риска, обвинительного приговора суда с назначением наказания контролируемому лицу (или решения (постановления) о назначении административного наказания контролируемому лицу) за совершение при выполнении им трудовых функций преступления или административного правонарушения, которые повлекли наступление аварийного события, следствием которого стало причинение вреда жизни и (или) здоровью людей.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К группе вероятности "2" относятся объекты надзора при наличии вступившего в законную силу в течение 2 календарных лет, предшествующих дате принятия решения об отнесении деятельности контролируемого лица к категории риска, обвинительного приговора суда с назначением контролируемому лицу наказания (или решения (постановления) о назначении контролируемому лицу административного наказания) за совершение при выполнении им трудовых функций преступления или административного правонарушения, которые повлекли наступление аварийного события, не повлекшего причинение вреда жизни и (или) здоровью людей.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Положения п. 19 (в ред. </w:t>
            </w:r>
            <w:hyperlink w:history="0" r:id="rId61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РФ от 08.12.2023 N 2081) в части решений (постановлений) о назначении административного наказания за правонарушения, предусмотренные ч. 3 и 6 ст. 13.19.5 КоАП РФ, </w:t>
            </w:r>
            <w:hyperlink w:history="0" r:id="rId62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      <w:r>
                <w:rPr>
                  <w:sz w:val="20"/>
                  <w:color w:val="0000ff"/>
                </w:rPr>
                <w:t xml:space="preserve">применяются</w:t>
              </w:r>
            </w:hyperlink>
            <w:r>
              <w:rPr>
                <w:sz w:val="20"/>
                <w:color w:val="392c69"/>
              </w:rPr>
              <w:t xml:space="preserve"> с 01.03.2025.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84" w:name="P184"/>
    <w:bookmarkEnd w:id="184"/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19. К группе вероятности "3" относятся объекты надзора, в отношении которых вступили в законную силу в течение 3 календарных лет, предшествующих дате принятия решения об отнесении деятельности контролируемого лица к категории риска, 15 и более решений (постановлений) о назначении административного наказания за правонарушения, предусмотренные </w:t>
      </w:r>
      <w:hyperlink w:history="0" r:id="rId63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статьями 11.23</w:t>
        </w:r>
      </w:hyperlink>
      <w:r>
        <w:rPr>
          <w:sz w:val="20"/>
        </w:rPr>
        <w:t xml:space="preserve">, </w:t>
      </w:r>
      <w:hyperlink w:history="0" r:id="rId64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11.31</w:t>
        </w:r>
      </w:hyperlink>
      <w:r>
        <w:rPr>
          <w:sz w:val="20"/>
        </w:rPr>
        <w:t xml:space="preserve">, </w:t>
      </w:r>
      <w:hyperlink w:history="0" r:id="rId65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частями 2</w:t>
        </w:r>
      </w:hyperlink>
      <w:r>
        <w:rPr>
          <w:sz w:val="20"/>
        </w:rPr>
        <w:t xml:space="preserve"> - </w:t>
      </w:r>
      <w:hyperlink w:history="0" r:id="rId66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11 статьи 12.21.1</w:t>
        </w:r>
      </w:hyperlink>
      <w:r>
        <w:rPr>
          <w:sz w:val="20"/>
        </w:rPr>
        <w:t xml:space="preserve">, </w:t>
      </w:r>
      <w:hyperlink w:history="0" r:id="rId67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статьями 12.21.2</w:t>
        </w:r>
      </w:hyperlink>
      <w:r>
        <w:rPr>
          <w:sz w:val="20"/>
        </w:rPr>
        <w:t xml:space="preserve">, </w:t>
      </w:r>
      <w:hyperlink w:history="0" r:id="rId68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12.21.3</w:t>
        </w:r>
      </w:hyperlink>
      <w:r>
        <w:rPr>
          <w:sz w:val="20"/>
        </w:rPr>
        <w:t xml:space="preserve">, </w:t>
      </w:r>
      <w:hyperlink w:history="0" r:id="rId69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12.23</w:t>
        </w:r>
      </w:hyperlink>
      <w:r>
        <w:rPr>
          <w:sz w:val="20"/>
        </w:rPr>
        <w:t xml:space="preserve">, </w:t>
      </w:r>
      <w:hyperlink w:history="0" r:id="rId70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12.25</w:t>
        </w:r>
      </w:hyperlink>
      <w:r>
        <w:rPr>
          <w:sz w:val="20"/>
        </w:rPr>
        <w:t xml:space="preserve">, </w:t>
      </w:r>
      <w:hyperlink w:history="0" r:id="rId71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12.31.1</w:t>
        </w:r>
      </w:hyperlink>
      <w:r>
        <w:rPr>
          <w:sz w:val="20"/>
        </w:rPr>
        <w:t xml:space="preserve">, </w:t>
      </w:r>
      <w:hyperlink w:history="0" r:id="rId72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частями 1</w:t>
        </w:r>
      </w:hyperlink>
      <w:r>
        <w:rPr>
          <w:sz w:val="20"/>
        </w:rPr>
        <w:t xml:space="preserve"> - </w:t>
      </w:r>
      <w:hyperlink w:history="0" r:id="rId73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6 статьи 13.19.5</w:t>
        </w:r>
      </w:hyperlink>
      <w:r>
        <w:rPr>
          <w:sz w:val="20"/>
        </w:rPr>
        <w:t xml:space="preserve">, </w:t>
      </w:r>
      <w:hyperlink w:history="0" r:id="rId74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14.1</w:t>
        </w:r>
      </w:hyperlink>
      <w:r>
        <w:rPr>
          <w:sz w:val="20"/>
        </w:rPr>
        <w:t xml:space="preserve">, </w:t>
      </w:r>
      <w:hyperlink w:history="0" r:id="rId75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14.1.2</w:t>
        </w:r>
      </w:hyperlink>
      <w:r>
        <w:rPr>
          <w:sz w:val="20"/>
        </w:rPr>
        <w:t xml:space="preserve">, </w:t>
      </w:r>
      <w:hyperlink w:history="0" r:id="rId76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14.43</w:t>
        </w:r>
      </w:hyperlink>
      <w:r>
        <w:rPr>
          <w:sz w:val="20"/>
        </w:rPr>
        <w:t xml:space="preserve">, </w:t>
      </w:r>
      <w:hyperlink w:history="0" r:id="rId77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14.44</w:t>
        </w:r>
      </w:hyperlink>
      <w:r>
        <w:rPr>
          <w:sz w:val="20"/>
        </w:rPr>
        <w:t xml:space="preserve"> - </w:t>
      </w:r>
      <w:hyperlink w:history="0" r:id="rId78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14.45</w:t>
        </w:r>
      </w:hyperlink>
      <w:r>
        <w:rPr>
          <w:sz w:val="20"/>
        </w:rPr>
        <w:t xml:space="preserve">, </w:t>
      </w:r>
      <w:hyperlink w:history="0" r:id="rId79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частями 1</w:t>
        </w:r>
      </w:hyperlink>
      <w:r>
        <w:rPr>
          <w:sz w:val="20"/>
        </w:rPr>
        <w:t xml:space="preserve"> и </w:t>
      </w:r>
      <w:hyperlink w:history="0" r:id="rId80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15 статьи 19.5</w:t>
        </w:r>
      </w:hyperlink>
      <w:r>
        <w:rPr>
          <w:sz w:val="20"/>
        </w:rPr>
        <w:t xml:space="preserve"> и </w:t>
      </w:r>
      <w:hyperlink w:history="0" r:id="rId81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статьями 19.7</w:t>
        </w:r>
      </w:hyperlink>
      <w:r>
        <w:rPr>
          <w:sz w:val="20"/>
        </w:rPr>
        <w:t xml:space="preserve">, </w:t>
      </w:r>
      <w:hyperlink w:history="0" r:id="rId82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19.33</w:t>
        </w:r>
      </w:hyperlink>
      <w:r>
        <w:rPr>
          <w:sz w:val="20"/>
        </w:rPr>
        <w:t xml:space="preserve"> Кодекса Российской Федерации об административных правонарушениях (за исключением административного наказания в виде предупреждения).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3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08.12.2023 N 2081)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К группе вероятности "4" относятся объекты надзора при отсутствии вынесенных в отношении контролируемых лиц приговоров суда и (или) менее 15 решений (постановлений) по статьям, указанным в </w:t>
      </w:r>
      <w:hyperlink w:history="0" w:anchor="P184" w:tooltip="19. К группе вероятности &quot;3&quot; относятся объекты надзора, в отношении которых вступили в законную силу в течение 3 календарных лет, предшествующих дате принятия решения об отнесении деятельности контролируемого лица к категории риска, 15 и более решений (постановлений) о назначении административного наказания за правонарушения, предусмотренные статьями 11.23, 11.31, частями 2 - 11 статьи 12.21.1, статьями 12.21.2, 12.21.3, 12.23, 12.25, 12.31.1, частями 1 - 6 статьи 13.19.5, 14.1, 14.1.2, 14.43, 14.44 - 14...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При наличии критериев, позволяющих отнести объект надзора к различным категориям риска или группам тяжести, подлежат применению критерии, относящие объект надзора к более высоким категориям риска или группам тяжести.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целей применения настоящего Положения под аварийным событием понимаются дорожно-транспортные происшествия, следствием которых стали причинение вреда жизни и (или) здоровью людей и (или) материальный ущерб.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Тяжесть потенциальных негативных последствий и вероятность несоблюдения контролируемым лицом при осуществлении лицензионных требований к перевозкам пассажиров и иных лиц автобусами подлежат отнесению к следующим категориям риска: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случае, если показатель риска составляет свыше 20 баллов или в отношении лицензиата вынесено постановление о назначении административного наказания в виде административного приостановления деятельности, - высокий риск;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случае, если показатель риска составляет от 12 до 20 баллов, - значительный риск;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случае, если показатель риска составляет от 3 до 12 баллов, - средний риск;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 случае, если показатель риска составляет менее 3 баллов, - низкий риск.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Показатель риска (баллов) (R)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1838325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N1 - количество вступивших в законную силу в течение одного календарного года, предшествующего дню принятия решения об отнесении деятельности лицензиата к категории риска, постановлений о назначении административного наказания лицензиату (его должностным лицам и работникам при осуществлении должностных обязанностей) за совершение административных правонарушений, предусмотренных </w:t>
      </w:r>
      <w:hyperlink w:history="0" r:id="rId85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статьями 11.23</w:t>
        </w:r>
      </w:hyperlink>
      <w:r>
        <w:rPr>
          <w:sz w:val="20"/>
        </w:rPr>
        <w:t xml:space="preserve">, </w:t>
      </w:r>
      <w:hyperlink w:history="0" r:id="rId86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11.31</w:t>
        </w:r>
      </w:hyperlink>
      <w:r>
        <w:rPr>
          <w:sz w:val="20"/>
        </w:rPr>
        <w:t xml:space="preserve">, </w:t>
      </w:r>
      <w:hyperlink w:history="0" r:id="rId87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11.32</w:t>
        </w:r>
      </w:hyperlink>
      <w:r>
        <w:rPr>
          <w:sz w:val="20"/>
        </w:rPr>
        <w:t xml:space="preserve">, </w:t>
      </w:r>
      <w:hyperlink w:history="0" r:id="rId88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11.33</w:t>
        </w:r>
      </w:hyperlink>
      <w:r>
        <w:rPr>
          <w:sz w:val="20"/>
        </w:rPr>
        <w:t xml:space="preserve">, </w:t>
      </w:r>
      <w:hyperlink w:history="0" r:id="rId89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12.1</w:t>
        </w:r>
      </w:hyperlink>
      <w:r>
        <w:rPr>
          <w:sz w:val="20"/>
        </w:rPr>
        <w:t xml:space="preserve">, </w:t>
      </w:r>
      <w:hyperlink w:history="0" r:id="rId90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частью 2 статьи 12.3</w:t>
        </w:r>
      </w:hyperlink>
      <w:r>
        <w:rPr>
          <w:sz w:val="20"/>
        </w:rPr>
        <w:t xml:space="preserve">, </w:t>
      </w:r>
      <w:hyperlink w:history="0" r:id="rId91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статьями 12.5</w:t>
        </w:r>
      </w:hyperlink>
      <w:r>
        <w:rPr>
          <w:sz w:val="20"/>
        </w:rPr>
        <w:t xml:space="preserve">, </w:t>
      </w:r>
      <w:hyperlink w:history="0" r:id="rId92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12.6</w:t>
        </w:r>
      </w:hyperlink>
      <w:r>
        <w:rPr>
          <w:sz w:val="20"/>
        </w:rPr>
        <w:t xml:space="preserve">, </w:t>
      </w:r>
      <w:hyperlink w:history="0" r:id="rId93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12.7</w:t>
        </w:r>
      </w:hyperlink>
      <w:r>
        <w:rPr>
          <w:sz w:val="20"/>
        </w:rPr>
        <w:t xml:space="preserve">, </w:t>
      </w:r>
      <w:hyperlink w:history="0" r:id="rId94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12.8</w:t>
        </w:r>
      </w:hyperlink>
      <w:r>
        <w:rPr>
          <w:sz w:val="20"/>
        </w:rPr>
        <w:t xml:space="preserve">, </w:t>
      </w:r>
      <w:hyperlink w:history="0" r:id="rId95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12.9</w:t>
        </w:r>
      </w:hyperlink>
      <w:r>
        <w:rPr>
          <w:sz w:val="20"/>
        </w:rPr>
        <w:t xml:space="preserve">, </w:t>
      </w:r>
      <w:hyperlink w:history="0" r:id="rId96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12.10</w:t>
        </w:r>
      </w:hyperlink>
      <w:r>
        <w:rPr>
          <w:sz w:val="20"/>
        </w:rPr>
        <w:t xml:space="preserve">, </w:t>
      </w:r>
      <w:hyperlink w:history="0" r:id="rId97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частями 1</w:t>
        </w:r>
      </w:hyperlink>
      <w:r>
        <w:rPr>
          <w:sz w:val="20"/>
        </w:rPr>
        <w:t xml:space="preserve"> и </w:t>
      </w:r>
      <w:hyperlink w:history="0" r:id="rId98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3 статьи 12.12</w:t>
        </w:r>
      </w:hyperlink>
      <w:r>
        <w:rPr>
          <w:sz w:val="20"/>
        </w:rPr>
        <w:t xml:space="preserve">, </w:t>
      </w:r>
      <w:hyperlink w:history="0" r:id="rId99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статьями 12.15</w:t>
        </w:r>
      </w:hyperlink>
      <w:r>
        <w:rPr>
          <w:sz w:val="20"/>
        </w:rPr>
        <w:t xml:space="preserve">, </w:t>
      </w:r>
      <w:hyperlink w:history="0" r:id="rId100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12.16</w:t>
        </w:r>
      </w:hyperlink>
      <w:r>
        <w:rPr>
          <w:sz w:val="20"/>
        </w:rPr>
        <w:t xml:space="preserve">, </w:t>
      </w:r>
      <w:hyperlink w:history="0" r:id="rId101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12.18</w:t>
        </w:r>
      </w:hyperlink>
      <w:r>
        <w:rPr>
          <w:sz w:val="20"/>
        </w:rPr>
        <w:t xml:space="preserve">, </w:t>
      </w:r>
      <w:hyperlink w:history="0" r:id="rId102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частью 4 статьи 12.23</w:t>
        </w:r>
      </w:hyperlink>
      <w:r>
        <w:rPr>
          <w:sz w:val="20"/>
        </w:rPr>
        <w:t xml:space="preserve">, </w:t>
      </w:r>
      <w:hyperlink w:history="0" r:id="rId103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статьями 12.31</w:t>
        </w:r>
      </w:hyperlink>
      <w:r>
        <w:rPr>
          <w:sz w:val="20"/>
        </w:rPr>
        <w:t xml:space="preserve">, </w:t>
      </w:r>
      <w:hyperlink w:history="0" r:id="rId104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12.31.1</w:t>
        </w:r>
      </w:hyperlink>
      <w:r>
        <w:rPr>
          <w:sz w:val="20"/>
        </w:rPr>
        <w:t xml:space="preserve">, </w:t>
      </w:r>
      <w:hyperlink w:history="0" r:id="rId105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12.32</w:t>
        </w:r>
      </w:hyperlink>
      <w:r>
        <w:rPr>
          <w:sz w:val="20"/>
        </w:rPr>
        <w:t xml:space="preserve">, </w:t>
      </w:r>
      <w:hyperlink w:history="0" r:id="rId106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12.32.1</w:t>
        </w:r>
      </w:hyperlink>
      <w:r>
        <w:rPr>
          <w:sz w:val="20"/>
        </w:rPr>
        <w:t xml:space="preserve"> и </w:t>
      </w:r>
      <w:hyperlink w:history="0" r:id="rId107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частью 2 статьи 12.37</w:t>
        </w:r>
      </w:hyperlink>
      <w:r>
        <w:rPr>
          <w:sz w:val="20"/>
        </w:rPr>
        <w:t xml:space="preserve"> Кодекса Российской Федерации об административных правонарушениях;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A - среднее количество автобусов, находившихся во владении лицензиата в течение одного календарного года, предшествующего дню принятия решения об отнесении его к категории риска;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2 - количество вступивших в законную силу в течение одного календарного года, предшествующего дню принятия решения об отнесении деятельности лицензиата к категории риска, постановлений о назначении административного наказания лицензиату (его должностным лицам и работникам при осуществлении ими должностных обязанностей) за совершение административного правонарушения, предусмотренного </w:t>
      </w:r>
      <w:hyperlink w:history="0" r:id="rId108" w:tooltip="&quot;Кодекс Российской Федерации об административных правонарушениях&quot; от 30.12.2001 N 195-ФЗ (ред. от 24.06.2025) (с изм. и доп., вступ. в силу с 01.07.2025) {КонсультантПлюс}">
        <w:r>
          <w:rPr>
            <w:sz w:val="20"/>
            <w:color w:val="0000ff"/>
          </w:rPr>
          <w:t xml:space="preserve">статьей 12.24</w:t>
        </w:r>
      </w:hyperlink>
      <w:r>
        <w:rPr>
          <w:sz w:val="20"/>
        </w:rPr>
        <w:t xml:space="preserve"> Кодекса Российской Федерации об административных правонарушениях;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3 - количество вступивших в законную силу в течение одного календарного года, предшествующего дню принятия решения об отнесении деятельности лицензиата к категории риска, обвинительных приговоров суда о привлечении к уголовной ответственности должностных лиц или работников лицензиата за совершение во время осуществления ими должностных обязанностей уголовного преступления, предусмотренного </w:t>
      </w:r>
      <w:hyperlink w:history="0" r:id="rId109" w:tooltip="&quot;Уголовный кодекс Российской Федерации&quot; от 13.06.1996 N 63-ФЗ (ред. от 21.04.2025) (с изм. и доп., вступ. в силу с 02.05.2025) {КонсультантПлюс}">
        <w:r>
          <w:rPr>
            <w:sz w:val="20"/>
            <w:color w:val="0000ff"/>
          </w:rPr>
          <w:t xml:space="preserve">статьями 238</w:t>
        </w:r>
      </w:hyperlink>
      <w:r>
        <w:rPr>
          <w:sz w:val="20"/>
        </w:rPr>
        <w:t xml:space="preserve">, </w:t>
      </w:r>
      <w:hyperlink w:history="0" r:id="rId110" w:tooltip="&quot;Уголовный кодекс Российской Федерации&quot; от 13.06.1996 N 63-ФЗ (ред. от 21.04.2025) (с изм. и доп., вступ. в силу с 02.05.2025) {КонсультантПлюс}">
        <w:r>
          <w:rPr>
            <w:sz w:val="20"/>
            <w:color w:val="0000ff"/>
          </w:rPr>
          <w:t xml:space="preserve">264</w:t>
        </w:r>
      </w:hyperlink>
      <w:r>
        <w:rPr>
          <w:sz w:val="20"/>
        </w:rPr>
        <w:t xml:space="preserve"> и </w:t>
      </w:r>
      <w:hyperlink w:history="0" r:id="rId111" w:tooltip="&quot;Уголовный кодекс Российской Федерации&quot; от 13.06.1996 N 63-ФЗ (ред. от 21.04.2025) (с изм. и доп., вступ. в силу с 02.05.2025) {КонсультантПлюс}">
        <w:r>
          <w:rPr>
            <w:sz w:val="20"/>
            <w:color w:val="0000ff"/>
          </w:rPr>
          <w:t xml:space="preserve">294</w:t>
        </w:r>
      </w:hyperlink>
      <w:r>
        <w:rPr>
          <w:sz w:val="20"/>
        </w:rPr>
        <w:t xml:space="preserve"> Уголовного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определении показателя риска учитываются постановления о назначении административного наказания и обвинительные приговоры суда, вступившие в законную силу в течение одного календарного года, предшествующего дню предоставления лицензии на осуществление деятельности по перевозкам пассажиров и иных лиц автобусами (далее - лицензия).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до предоставления лицензии лицензиат не выполнял перевозки пассажиров и иных лиц автобусами, показатель риска принимается равным нулю.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Среднее количество автобусов, находившихся во владении лицензиата в течение одного календарного года, предшествующего дню принятия решения об отнесении его к категории риска (A),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581025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Ap - суммарное количество автомобиле-дней пребывания автобусов во владении лицензиата в течение одного календарного года, предшествующего дню принятия решения об отнесении его к категории риска, определенное лицензирующим органом на основании сведений об автобусах, включенных в реестр лицензий. В указанное количество не включаются автомобиле-дни автобусов, со дня проведения последнего технического осмотра которых прошло более 6 месяцев;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Dк - количество дней в одном календарном году, предшествующем дню принятия решения об отнесении лицензиата к категории риска.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Отнесение деятельности объекта надзора к определенной категории риска основывается на соотнесении группы тяжести и группы вероятности по матрице согласно </w:t>
      </w:r>
      <w:hyperlink w:history="0" w:anchor="P556" w:tooltip="МАТРИЦА КАТЕГОРИЙ РИСКА ПРИЧИНЕНИЯ ВРЕДА (УЩЕРБА)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Проведение плановых контрольных (надзорных) мероприятий (проверок) в отношении объектов надзора, указанных в </w:t>
      </w:r>
      <w:hyperlink w:history="0" w:anchor="P129" w:tooltip="деятельность по перевозке пассажиров и грузов автомобильным транспортом и городским наземным электрическим транспортом (за исключением международных автомобильных перевозок, каботажных автомобильных перевозок), в том числе деятельность по организованной перевозке группы детей автобусами, деятельность по перевозке опасных грузов, а также деятельность по перевозке пассажиров и грузов для собственных нужд (за исключением деятельности по перевозкам пассажиров и иных лиц автобусами)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, </w:t>
      </w:r>
      <w:hyperlink w:history="0" w:anchor="P132" w:tooltip="деятельность по оказанию услуг автовокзалами, автостанциями;">
        <w:r>
          <w:rPr>
            <w:sz w:val="20"/>
            <w:color w:val="0000ff"/>
          </w:rPr>
          <w:t xml:space="preserve">четвертом</w:t>
        </w:r>
      </w:hyperlink>
      <w:r>
        <w:rPr>
          <w:sz w:val="20"/>
        </w:rPr>
        <w:t xml:space="preserve"> - </w:t>
      </w:r>
      <w:hyperlink w:history="0" w:anchor="P138" w:tooltip="деятельность по использованию полос отвода и (или) придорожных полос автомобильных дорог общего пользования федерального значения;">
        <w:r>
          <w:rPr>
            <w:sz w:val="20"/>
            <w:color w:val="0000ff"/>
          </w:rPr>
          <w:t xml:space="preserve">седьмом подпункта "а" пункта 6</w:t>
        </w:r>
      </w:hyperlink>
      <w:r>
        <w:rPr>
          <w:sz w:val="20"/>
        </w:rPr>
        <w:t xml:space="preserve"> настоящего Положения, в зависимости от присвоенной категории риска причинения вреда (ущерба) осуществляется со следующей периодичностью: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3" w:tooltip="Постановление Правительства РФ от 06.04.2022 N 607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06.04.2022 N 607)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высокий риск причинения вреда (ущерба) - одна выездная или одна документарная проверка, или один выборочный контроль в 2 года, или один инспекционный визит в 2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значительный риск причинения вреда (ущерба) - одна выездная или одна документарная проверка, или один выборочный контроль в 4 года, или один инспекционный визит в 3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средний риск причинения вреда (ущерба) - одна выездная или одна документарная проверка, или один выборочный контроль в 6 лет, или один инспекционный визит в 4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отношении объектов надзора, указанных в </w:t>
      </w:r>
      <w:hyperlink w:history="0" w:anchor="P131" w:tooltip="деятельность по перевозке пассажиров и иных лиц автобусами, подлежащая лицензированию;">
        <w:r>
          <w:rPr>
            <w:sz w:val="20"/>
            <w:color w:val="0000ff"/>
          </w:rPr>
          <w:t xml:space="preserve">абзаце третьем подпункта "а" пункта 6</w:t>
        </w:r>
      </w:hyperlink>
      <w:r>
        <w:rPr>
          <w:sz w:val="20"/>
        </w:rPr>
        <w:t xml:space="preserve"> настоящего Положения, проведение плановых контрольных (надзорных) мероприятий осуществляется с периодичностью, установленной </w:t>
      </w:r>
      <w:hyperlink w:history="0" w:anchor="P513" w:tooltip="78. Проведение плановых контрольных (надзорных) мероприятий в отношении объектов надзора, указанных в абзаце третьем подпункта &quot;а&quot; пункта 6 настоящего Положения, в зависимости от присвоенной объекту надзора категории риска причинения вреда (ущерба) осуществляется со следующей периодичностью:">
        <w:r>
          <w:rPr>
            <w:sz w:val="20"/>
            <w:color w:val="0000ff"/>
          </w:rPr>
          <w:t xml:space="preserve">пунктом 78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14" w:tooltip="Постановление Правительства РФ от 06.04.2022 N 607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06.04.2022 N 607)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отношении объектов надзора, отнесенных к категории низкого риска причинения вреда (ущерба), плановые контрольные (надзорные) мероприятия не проводятся.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В отношении объектов надзора, указанных в </w:t>
      </w:r>
      <w:hyperlink w:history="0" w:anchor="P139" w:tooltip="б) в рамках пункта 2 части 1 статьи 16 Федерального закона &quot;О государственном контроле (надзоре) и муниципальном контроле в Российской Федерации&quot;: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145" w:tooltip="в) в рамках пункта 3 части 1 статьи 16 Федерального закона &quot;О государственном контроле (надзоре) и муниципальном контроле в Российской Федерации&quot;:">
        <w:r>
          <w:rPr>
            <w:sz w:val="20"/>
            <w:color w:val="0000ff"/>
          </w:rPr>
          <w:t xml:space="preserve">"в" пункта 6</w:t>
        </w:r>
      </w:hyperlink>
      <w:r>
        <w:rPr>
          <w:sz w:val="20"/>
        </w:rPr>
        <w:t xml:space="preserve"> настоящего Положения, плановые контрольные (надзорные) мероприятия не проводятся.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Плановые контрольные (надзорные) мероприятия, осуществляемые в рамках государственного контроля (надзора) за осуществлением международных автомобильных перевозок в стационарных и передвижных контрольных пунктах на территории Российской Федерации, государственного надзора в области автомобильного транспорта и городского наземного электрического транспорта, государственного надзора за обеспечением сохранности автомобильных дорог федерального значения, государственного контроля (надзора) за обеспечением доступности для инвалидов объектов транспортной инфраструктуры и предоставляемых услуг в области автомобильного транспорта и городского наземного электрического транспорта, дата начала которых наступает позже 30 июня 2021 г., подлежат проведению в рамках надзора.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Профилактика рисков причинения вреда (ущерба)</w:t>
      </w:r>
    </w:p>
    <w:p>
      <w:pPr>
        <w:pStyle w:val="2"/>
        <w:jc w:val="center"/>
      </w:pPr>
      <w:r>
        <w:rPr>
          <w:sz w:val="20"/>
        </w:rPr>
        <w:t xml:space="preserve">охраняемым законом ценностям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29. При осуществлении надзора проводятся следующие виды профилактических мероприятий: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информирование;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обобщение правоприменительной практики;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объявление предостережения;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консультирование;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профилактический визит.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Доклад о правоприменительной практике готовится один раз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Доклад о правоприменительной практике утверждается приказом (распоряжением) руководителя контролирующего органа не позднее 31 марта каждого года и размещается на официальном сайте контролирующего органа в информационно-телекоммуникационной сети "Интернет" (далее - сеть "Интернет") в 3-дневный срок со дня его утверждения.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Предостережение о недопустимости нарушения обязательных требований объявляется и направляется контролируемому лицу в порядке, предусмотренном </w:t>
      </w:r>
      <w:hyperlink w:history="0" r:id="rId115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статей 49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контролирующий орган возражение в отношении указанного предостережения.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возражения в отношении указанного предостережения и направление ответа по итогам его рассмотрения осуществляется в срок, не превышающий 20 рабочих дней со дня регистрации такого возражения.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Возражение на предостережение, объявленное территориальным органом контролирующего органа, подается руководителю (заместителю руководителя) этого территориального органа и рассматривается 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Возражение на предостережение, объявленное контролирующим органом, подается руководителю (заместителю руководителя) контролирующего органа и рассматривается 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Должностные лица контролирующего органа предоставляют контролируемым лицам консультирование по следующим вопросам (в том числе в письменном виде):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и осуществление государственного контроля (надзора);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осуществления контрольных (надзорных)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соблюдение обязательных требований;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вопросы, содержащиеся в проверочных листах;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проведенные контрольные (надзорные) мероприятия и проводимые профилактические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Консультирование предоставляется: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личном обращении - посредством телефонной связи, электронной почты или видео-конференц-связи;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получении письменного запроса - посредством ответа в письменной форме в порядке, установленном законодательством Российской Федерации о рассмотрении обращений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ходе проведения профилактического мероприятия, контрольного (надзорного)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Время консультирования при личном обращении устанавливается руководителем территориального органа контролирующего органа, руководителем (заместителем руководителя) контролирующего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Время для консультирования при личном обращении должно составлять не менее 4 часов в рабочую неделю. Информация о времени консультирования при личном обращении размещается в зданиях контролирующего органа (его территориального органа) в доступном для ознакомления граждан месте, на официальном сайте контролирующего органа в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Консультирование в письменном виде осуществляется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контролируемым лицом представлен письменный запрос о предоставлении письменного ответа по вопросам консультирования;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личном обращении предоставить ответ на поставленные вопросы не представляется возможным;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 на поставленные вопросы требует получения дополнительных сведений и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консультирования должностными лицами контролирующего органа контролируемых лиц в письменном виде ответ контролируемому лицу направляется в течение 20 дней со дня регистрации его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поступления 5 и более однотипных обращений консультирование контролируемых лиц и их представителей осуществляется посредством размещения на официальном сайте контролирующего органа в сети "Интернет" письменного разъяснения, подписанного уполномоченным должностным лицом контролирующего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Профилактический визит в отношении контролируемых лиц проводится инспектором в форме профилактической беседы по месту осуществления деятельности контролируемого лица либо с использованием видео-конференц-связи.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надзора,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надзора исходя из его отнесения к соответствующей категории риска.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Обязательные профилактические визиты проводятся в отношении объектов надзора, отнесенных к категориям высокого, значительного и низкого риска.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Обязательный профилактический визит проводится в отношении контролируемых лиц, которые приступили к осуществлению деятельности, указанной в </w:t>
      </w:r>
      <w:hyperlink w:history="0" w:anchor="P129" w:tooltip="деятельность по перевозке пассажиров и грузов автомобильным транспортом и городским наземным электрическим транспортом (за исключением международных автомобильных перевозок, каботажных автомобильных перевозок), в том числе деятельность по организованной перевозке группы детей автобусами, деятельность по перевозке опасных грузов, а также деятельность по перевозке пассажиров и грузов для собственных нужд (за исключением деятельности по перевозкам пассажиров и иных лиц автобусами)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и </w:t>
      </w:r>
      <w:hyperlink w:history="0" w:anchor="P131" w:tooltip="деятельность по перевозке пассажиров и иных лиц автобусами, подлежащая лицензированию;">
        <w:r>
          <w:rPr>
            <w:sz w:val="20"/>
            <w:color w:val="0000ff"/>
          </w:rPr>
          <w:t xml:space="preserve">третьем подпункта "а" пункта 6</w:t>
        </w:r>
      </w:hyperlink>
      <w:r>
        <w:rPr>
          <w:sz w:val="20"/>
        </w:rPr>
        <w:t xml:space="preserve"> настоящего Положения, не позднее чем в течение одного года со дня начала такой деятельности, за исключения случаев, когда в соответствии с федеральными законами, постановлениями Правительства Российской Федерации и настоящим Положением плановые контрольные (надзорные) мероприятия проводятся в те же сроки, что и профилактический визит.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Срок проведения обязательного профилактического визита в одном месте осуществления деятельности либо на одном производственном объекте (территории) не может превышать один календарный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Осуществление надзора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38. 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год, согласованного с органами прокуратуры.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В решении о проведении контрольного (надзорного) мероприятия указываются сведения, установленные </w:t>
      </w:r>
      <w:hyperlink w:history="0" r:id="rId116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частью 1 статьи 64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а также срок составления акта по результатам контрольного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Для фиксации должностным лицом (инспектором) и лицами, привлекаемыми к совершению контрольных (надзорных) действий, доказательств нарушений обязательных требований может использоваться фотосъемка, аудио- и видеозапись, иные способы фиксации доказательств в случаях проведения: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контрольной закупки;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выборочного контроля;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рейдового осмотра;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выездной проверки;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постоянного рейда.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Материалы фотографирования, аудио- и (или) видеозаписи прилагаются к материалам контрольного (надзорного)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Порядок осуществления фотосъемки, аудио- и (или) видеозаписи, способов фиксации доказательств, в ходе контрольного (надзорного) принятия включает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принятие должностным лицом контролирующего органа решения о применении фотосъемки, аудио- и (или) видеозаписи, иных способов фиксации доказательств;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извещение контролируемого лица, а также представителя контролируемого лица о ведении фотосъемки, аудио- и (или) видеозаписи иных способов фиксации доказательств в случае осуществления контрольного (надзорного) мероприятия, предусматривающего взаимодействие с контролируемым лицом;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внесение в акт контрольного (надзорного) мероприятия соответствующей информации о ведении фотосъемки, аудио- и (или) видеозаписи, иных способов фиксации доказательств;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обеспечение сохранности информации, полученной по средствам фотосъемки, аудио- и (или) видеозаписи, иных способов фиксации доказательств.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Индивидуальный предприниматель, гражданин, являющиеся контролируемыми лицами, вправе представить в контролирующий орган информацию о невозможности присутствия при проведении контрольного (надзорного) мероприятия,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временной нетрудоспособности индивидуального предпринимателя,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нахождения индивидуального предпринимателя, гражданина в служебной командировке в ином населенном пункте;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участия индивидуального предпринимателя, гражданина в судебном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Надзор осуществляется посредством проведения следующих контрольных (надзорных) мероприятий: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контрольная закупка;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выборочный контроль;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инспекционный визит;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рейдовый 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документарная проверка;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выездная проверка;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выездное обследование.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В ходе контрольной закупки могут совершаться следующие контрольные (надзорные)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эксперимент.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Контрольная закупка проводится при наличии оснований, указанных в </w:t>
      </w:r>
      <w:hyperlink w:history="0" r:id="rId117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 - </w:t>
      </w:r>
      <w:hyperlink w:history="0" r:id="rId118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5 части 1 статьи 57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Эксперимент в ходе проведения контрольной закупки заключается в использовании тест-предметов (предметов, имитирующих оружие, взрывчатые вещества или другие устройства, предметы и вещества, в отношении которых установлены запреты или ограничения на их использование), и (или) тест-субъектов (лиц, имитирующих нарушителей обязательных требований), и (или) тест-ситуаций (ситуация, при которой допускаются нарушения обязательных требований).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Эксперимент проводится с учетом необходимости анонимности тест-субъекта, при этом тест-субъектом могут являться: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использовании тест-предмета - уполномоченные представители органов федеральной службы безопасности и (или) органов внутренних дел Российской Федерации или уполномоченных подразделений указанных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без использования тест-предмета - должностные лица контролирующего органа, уполномоченные на проведение эксперимента.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проведения каждого эксперимента не должен превышать 24 часа.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Эксперимент проводится только инспектором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(надзорного) мероприятия в следующем порядке: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перед началом эксперимента с использованием тест-предметов, и (или) тест-субъектов, и (или) тест-ситуаций должностными лицами контролирующего органа вырабатываются и согласуются основные направления проведения эксперимента для выявления возможных 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тест-предметы и тест-субъекты, используемые при проведении эксперимента, непосредственно перед проведением эксперимента фиксируются средствами фотосъемки и (или) видеосъемки;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целях обеспечения безопасного проведения эксперимента с использованием тест-предметов, и (или) тест-субъектов, и (или) тест-ситуаций лицо, выявившее (обнаружившее) тест-субъект, и (или) тест-предмет, и (или) тест-ситуацию, незамедлительно информируется уполномоченными представителями органов федеральной службы безопасности или органов внутренних дел Российской Федерации или уполномоченных подразделений указанных органов о проведении эксперимента с предъявлением служебных удостоверений (если они участвовали в проведении эксперимента);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эксперимента составляется акт о проведении эксперимента, в котором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время и место проведения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результата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подписи должностных лиц, проводивших эксперимент;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подписи уполномоченных представителей органов федеральной службы безопасности и (или) органов внутренних дел Российской Федерации или уполномоченных подразделений указанных органов (если они участвовали в проведении эксперимента);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отметка об ознакомлении с актом о проведении эксперимента представителя субъекта проверки, присутствующего при эксперименте (в случае такого присутствия).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В ходе выборочного контроля могут совершаться следующие контрольные (надзорные)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получение письменных объяснений;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истребование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отбор проб (образцов);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инструментальное обследование;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испытание;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экспертиза.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При осуществлении выборочного контроля, предусматривающего проведение контрольных (надзорных) действий в форме отбора проб (образцов) инструментального обследования, испытания и (или) экспертизы, должностные лица, осуществляющие надзор, используют правила и методы исследования (испытаний) и измерений, установленные для технического </w:t>
      </w:r>
      <w:hyperlink w:history="0" r:id="rId119" w:tooltip="Решение Комиссии Таможенного союза от 18.10.2011 N 827 (ред. от 12.10.2015) &quot;О принятии технического регламента Таможенного союза &quot;Безопасность автомобильных дорог&quot; (вместе с &quot;ТР ТС 014/2011. Технический регламент Таможенного союза. Безопасность автомобильных дорог&quot;) {КонсультантПлюс}">
        <w:r>
          <w:rPr>
            <w:sz w:val="20"/>
            <w:color w:val="0000ff"/>
          </w:rPr>
          <w:t xml:space="preserve">регламента</w:t>
        </w:r>
      </w:hyperlink>
      <w:r>
        <w:rPr>
          <w:sz w:val="20"/>
        </w:rPr>
        <w:t xml:space="preserve"> Таможенного союза "Безопасность автомобильных дорог" (ТР ТС 014/2011) согласно </w:t>
      </w:r>
      <w:hyperlink w:history="0" r:id="rId120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пункту 11 статьи 7</w:t>
        </w:r>
      </w:hyperlink>
      <w:r>
        <w:rPr>
          <w:sz w:val="20"/>
        </w:rPr>
        <w:t xml:space="preserve"> Федерального закона "О техническом регулировании".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Выборочный контроль осуществляется без уведомления, но во взаимодействии с контролируемым лицом по месту хранения и (или) реализации контролируемыми лицами продукции (товара) в целях подтверждения их соответствия обязательным требованиям в срок, в течение которого обычно проводятся изъятие проб (образцов) соответствующей продукции (товаров) и необходимые экспертизы.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проб (образцов) продукции (товаров) во всех случаях осуществляется в присутствии контролируемого лица или его представителя с применением видеозаписи.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проведения инструментального обследования, испытания экспертизы продукции (товаров)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размещение уполномоченными должностными лицами контролирующего органа заявки на проведение инструментального обследования, испытания, экспертизы аккредитованными контролирующим органом экспертными центрами;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контролируемым лицом в день обращения нормативно-технической документации на продукцию;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контролируемым лицом в день обращения документации, подтверждающей соответствие продукции установленным обязательным требованиям.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проб (образцов) осуществляется инспектором, экспертом или специалистом в количестве, необходимом и достаточном для проведения инструментального обследования, испытания, экспертизы, - 5 единиц продукции.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Выборка образцов (проб) продукции по количеству образцов должна обеспечивать обоснованное принятие решений о соответствии выпускаемой продукции или представленной партии продукции установленным требованиям при положительных результатах испытаний. Объем выборки образцов (проб) продукции определяется не только исходя из условий статистической достоверности, но и с учетом экономических затрат заявителя в случае разрушающих испытаний.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отбора проб (образцов)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соответствующие мероприятия по отбору проб (образцов);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составление протокола отбора проб (образцов) в соответствии с требованиями Федерального </w:t>
      </w:r>
      <w:hyperlink w:history="0" r:id="rId121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проб (образцов) не может осуществляться в отношении продукции, находящейся в эксплуатации и являющейся элементом системы, в случае если отбор проб (образцов) приведет к изменению технических или технологических характеристик системы и созданию угрозы ее безопасной эксплуатации.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В ходе инспекционного визита могут совершаться следующие контрольные (надзорные)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опрос;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получение письменных объяснений;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инструментальное обследование;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надзора.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Инспекционный визит проводится при наличии оснований, указанных в </w:t>
      </w:r>
      <w:hyperlink w:history="0" r:id="rId122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- </w:t>
      </w:r>
      <w:hyperlink w:history="0" r:id="rId123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5 части 1 статьи 57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В ходе рейдового осмотра могут совершаться следующие контрольные (надзорные)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опрос;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получение письменных объяснений;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истребование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отбор проб (образцов);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инструментальное обследование;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испытание;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экспертиза;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эксперимент.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Рейдовый осмотр проводится при наличии оснований, указанных в </w:t>
      </w:r>
      <w:hyperlink w:history="0" r:id="rId124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- </w:t>
      </w:r>
      <w:hyperlink w:history="0" r:id="rId125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5 части 1 статьи 57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Досмотр в отсутствие контролируемого лица или его представителя может осуществляться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 проведении контрольного (надзорного) мероприятия в присутствии водителя транспортного средства;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 воспрепятствовании контролируемого лица, его представителя или водителя транспортного средства осуществлению контрольного (надзорного)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Отбор проб (образцов) продукции (товаров) во всех случаях осуществляется в присутствии контролируемого лица или его представителя и (или) с применением видеозаписи.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проб (образцов) осуществляется инспектором, экспертом или специалистом в количестве, необходимом и достаточном для проведения инструментального обследования, испытания, экспертизы, - 5 единиц продукции.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Выборка образцов (проб) продукции по количеству образцов должна обеспечивать обоснованное принятие решений о соответствии выпускаемой продукции или представленной партии продукции установленным требованиям при положительных результатах испытаний. Объем выборки образцов (проб) продукции определяется не только исходя из условий статистической достоверности, но и с учетом экономических затрат заявителя в случае разрушающих испытаний.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отбора проб (образцов)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соответствующие мероприятия по отбору проб (образцов);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составление протокола отбора проб (образцов), составленным в соответствии с требованиями Федерального </w:t>
      </w:r>
      <w:hyperlink w:history="0" r:id="rId126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проб (образцов) не может осуществляться в отношении продукции, находящейся в эксплуатации и являющейся элементом системы, в случае если отбор проб (образцов) приведет к изменению технических или технологических характеристик системы и созданию угрозы ее безопасной эксплуатации.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Эксперимент в ходе проведения рейдового осмотра заключается в использовании тест-предметов (предметов, имитирующих оружие, взрывчатые вещества или другие устройства, предметы и вещества, в отношении которых установлены запреты или ограничения на их использование), и (или) тест-субъектов (лиц, имитирующих нарушителей обязательных требований), и (или) тест-ситуаций (ситуация, при которой допускаются нарушения обязательных требований).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Эксперимент проводится с учетом необходимости анонимности тест-субъекта, при этом тест-субъектом могут являться: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использовании тест-предмета - уполномоченные представители органов федеральной службы безопасности и (или) органов внутренних дел Российской Федерации или уполномоченных подразделений указанных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без использования тест-предмета - должностные лица контролирующего органа, уполномоченные на проведение эксперимента.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проведения каждого эксперимента не должен превышать 24 часа.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Эксперимент проводится только инспектором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(надзорного) мероприятия в следующем порядке: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перед началом эксперимента с использованием тест-предметов, и (или) тест-субъектов, и (или) тест-ситуаций должностными лицами контролирующего органа вырабатываются и согласуются основные направления проведения эксперимента для выявления возможных 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тест-предметы и тест-субъекты, используемые при проведении эксперимента, непосредственно перед проведением эксперимента фиксируются средствами фотосъемки и (или) видеосъемки;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целях обеспечения безопасного проведения эксперимента с использованием тест-предметов, и (или) тест-субъектов, и (или) тест-ситуаций лицо, выявившее (обнаружившее) тест-субъект, и (или) тест-предмет, и (или) тест-ситуацию, незамедлительно информируется уполномоченными представителями органов федеральной службы безопасности или органов внутренних дел Российской Федерации или уполномоченных подразделений указанных органов о проведении эксперимента с предъявлением служебных удостоверений (если они участвовали в проведении эксперимента);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эксперимента составляется акт о проведении эксперимента, в котором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время и место проведения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результата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подписи должностных лиц, проводивших эксперимент;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подписи уполномоченных представителей органов федеральной службы безопасности и (или) органов внутренних дел Российской Федерации или уполномоченных подразделений указанных органов (если они участвовали в проведении эксперимента);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отметка об ознакомлении с актом о проведении эксперимента представителя субъекта проверки, присутствующего при эксперименте (в случае такого присутствия).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В ходе документарной проверки могут совершаться следующие контрольные (надзорные)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получение письменных объяснений;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истребование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экспертиза.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Документарная проверка проводится при наличии оснований, указанных в </w:t>
      </w:r>
      <w:hyperlink w:history="0" r:id="rId127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- </w:t>
      </w:r>
      <w:hyperlink w:history="0" r:id="rId128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5 части 1 статьи 57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В ходе выездной проверки могут совершаться следующие контрольные (надзорные)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опрос;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получение письменных объяснений;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истребование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отбор проб (образцов);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инструментальное обследование;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испытание;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экспертиза;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эксперимент.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60. Досмотр в отсутствие контролируемого лица или его представителя может осуществляться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 проведении контрольного (надзорного) мероприятия в присутствии водителя транспортного средства;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 воспрепятствовании контролируемого лица, его представителя или водителя транспортного средства осуществлению контрольного (надзорного)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61. Выездная проверка проводится при наличии оснований, указанных в </w:t>
      </w:r>
      <w:hyperlink w:history="0" r:id="rId129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- </w:t>
      </w:r>
      <w:hyperlink w:history="0" r:id="rId130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5 части 1 статьи 57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62. Выездная проверка проводится с уведомлением контролируемого лица и во взаимодействии с ним при отсутствии возможности удостовериться в полноте и достоверности сведений, находящихся в документах, предоставленных контролируемым лицом, и оценить соответствие деятельности и действий (бездействия) контролируемого лица и (или) используемых им объектов надзора обязательным требованиям в срок, не превышающий 10 календарных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отношении контролируемого лица, являющегося субъектами малого предпринимательства, общий срок проведения выездных проверок не может превышать для малого предприятия - 50 часов, для микропредприятия - 15 часов.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63. Отбор проб (образцов) продукции (товаров) во всех случаях осуществляется в присутствии контролируемого лица или его представителя и (или) с применением видеозаписи.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проб (образцов) инспектором, экспертом или специалистом, в количестве, необходимом и достаточном для проведения инструментального обследования, испытания, экспертизы, составляет 5 единиц продукции.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Выборка образцов (проб) продукции по количеству образцов должна обеспечивать обоснованное принятие решений о соответствии выпускаемой продукции или представленной партии продукции установленным требованиям при положительных результатах испытаний. Объем выборки образцов (проб) продукции определяют не только исходя из условий статистической достоверности, но и с учетом экономических затрат заявителя в случае разрушающих испытаний.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отбора проб (образцов)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соответствующие мероприятия по отбору проб (образцов);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составление протокола отбора проб (образцов) в соответствии с требованиями Федерального </w:t>
      </w:r>
      <w:hyperlink w:history="0" r:id="rId131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проб (образцов) не может осуществляться в отношении продукции, находящейся в эксплуатации и являющейся элементом системы, в случае если отбор проб (образцов) приведет к изменению технических или технологических характеристик системы и созданию угрозы ее безопасной эксплуатации.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Эксперимент в ходе проведения выездной проверки заключается в использовании тест-предметов (предметов, имитирующих оружие, взрывчатые вещества или другие устройства, предметы и вещества, в отношении которых установлены запреты или ограничения на их использование), и (или) тест-субъектов (лиц, имитирующих нарушителей обязательных требований), и (или) тест-ситуаций (ситуация, при которой допускаются нарушения обязательных требований).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Эксперимент проводится с учетом необходимости анонимности тест-субъекта, при этом тест-субъектом может являться: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использовании тест-предмета - уполномоченные представители органов федеральной службы безопасности и (или) органов внутренних дел Российской Федерации или уполномоченных подразделений указанных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без использования тест-предмета - должностные лица контролирующего органа, уполномоченные на проведение эксперимента.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проведения каждого эксперимента не должен превышать 24 часа.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Эксперимент проводится только инспектором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(надзорного) мероприятия в следующем порядке: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перед началом эксперимента с использованием тест-предметов, и (или) тест-субъектов, и (или) тест-ситуаций должностными лицами органа государственного контроля (надзора) вырабатываются и согласуются основные направления проведения эксперимента для выявления возможных 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тест-предметы и тест-субъекты, используемые при проведении эксперимента, непосредственно перед проведением эксперимента фиксируются средствами фотосъемки и (или) видеосъемки;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целях обеспечения безопасного проведения эксперимента с использованием тест-предметов, и (или) тест-субъектов, и (или) тест-ситуаций лицо, выявившее (обнаружившее) тест-субъект, и (или) тест-предмет, и (или) тест-ситуацию, незамедлительно информируется уполномоченными представителями органов федеральной службы безопасности или органов внутренних дел Российской Федерации или уполномоченных подразделений указанных органов о проведении эксперимента с предъявлением служебных удостоверений (если они участвовали в проведении эксперимента);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эксперимента составляется акт о проведении эксперимента, в котором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время и место проведения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результата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подписи должностных лиц, проводивших эксперимент;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подписи уполномоченных представителей органов федеральной службы безопасности и (или) органов внутренних дел Российской Федерации или уполномоченных подразделений указанных органов (если они участвовали в проведении эксперимента);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отметка об ознакомлении с актом о проведении эксперимента представителя субъекта проверки, присутствующего при эксперименте (в случае такого присутствия).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При проведении выездного обследования осуществляется осмотр общедоступных (открытых для посещения неограниченным кругом лиц) объектов надзора, указанных в </w:t>
      </w:r>
      <w:hyperlink w:history="0" w:anchor="P145" w:tooltip="в) в рамках пункта 3 части 1 статьи 16 Федерального закона &quot;О государственном контроле (надзоре) и муниципальном контроле в Российской Федерации&quot;:">
        <w:r>
          <w:rPr>
            <w:sz w:val="20"/>
            <w:color w:val="0000ff"/>
          </w:rPr>
          <w:t xml:space="preserve">подпункте "в" пункта 6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Специальный режим государственного контроля (надзора),</w:t>
      </w:r>
    </w:p>
    <w:p>
      <w:pPr>
        <w:pStyle w:val="2"/>
        <w:jc w:val="center"/>
      </w:pPr>
      <w:r>
        <w:rPr>
          <w:sz w:val="20"/>
        </w:rPr>
        <w:t xml:space="preserve">применяемый при осуществлении надзора (постоянный рейд)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66. Надзор в режиме постоянного рейда осуществляется в следующих пунктах контроля: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стационарные пункты весогабаритного контроля транспортных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передвижные пункты весогабаритного контроля транспортных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стационарные контрольные пункты (пункты транспортного контроля) на автомобильных дорогах общего пользования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передвижные контрольные пункты (пункты транспортного контроля) на автомобильных дорогах общего пользования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передвижные контрольные пункты на обозначенных дорожными знаками стоянках (парковках) транспортных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передвижные пункты дорожного контроля (в отношении автомобильных дорог общего пользования федерального значения);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остановочные пункты, в том числе расположенные на автостанциях, автовокзалах;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места посадки и (или) высадки пассажиров в транспортное средство.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67. Требованиями к расположению пунктов контроля для постоянного рейда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размещение на стоянках (парковках) транспортных средств, а также в пунктах транспортного контроля, обозначенных соответствующими дорожными знаками;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соблюдение на них требований при осуществлении постоянного рейда к созданию условий, которые не способствуют ухудшению основных параметров дорожного движения, угрозе безопасности дорожного движения и нарушению расписания регулярных перевозок.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2" w:tooltip="Постановление Правительства РФ от 22.09.2021 N 1596 &quot;О внесении изменений в некоторые акты Правительства Российской Федерации и о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22.09.2021 N 1596)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68. При осуществлении постоянного рейда могут совершаться следующие контрольные (надзорные) действия: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досмотр;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опрос;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истребование документов, которые в соответствии с обязательными требованиями должны находиться в транспортном средстве, на ином производственном объекте или у контролируемого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инструментальное обследование.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Досмотр в отсутствие контролируемого лица или его представителя может осуществляться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 проведении контрольного (надзорного) мероприятия в присутствии водителя транспортного средства;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 воспрепятствовании контролируемого лица, его представителя или водителя транспортного средства осуществлению контрольного (надзорного)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70. Постоянный рейд осуществляется путем проведения проверок транспортных средств, в том числе проверок имеющихся у водителей транспортных средств документов, которые в соответствии с обязательными требованиями должны находиться в транспортном средстве или у контролируемого лица, а также путем проверок автомобильных дорог общего пользования федерального значения.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71. Контролируемые лица, их представители и работники, находящиеся на пунктах контроля, обязаны по требованию инспектора остановится, обеспечить беспрепятственный доступ к транспортным средствам или иным объектам надзора.</w:t>
      </w:r>
    </w:p>
    <w:bookmarkStart w:id="452" w:name="P452"/>
    <w:bookmarkEnd w:id="4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72. По требованию инспектора водитель транспортного средства представляет для ознакомления следующие документы и сведения: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3" w:tooltip="Постановление Правительства РФ от 30.12.2022 N 2552 (ред. от 27.03.2024) &quot;О порядке перевозки отдельных видов древесины и (или) продукции ее переработки грузовым автомобильным транспортом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30.12.2022 N 2552)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водительское удостоверение на право управления транспортным средством соответствующей категории или подкатегории;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регистрационные документы на транспортное средство, а при наличии прицепа и на прицеп;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путевой лист;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документы на перевозимый груз;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до 1 сентября 2021 г. карточка допуска российского перевозчика к международным автомобильным перевозкам на каждое транспортное средство, за исключением транспортных средств Вооруженных Сил Российской Федерации, других войск, воинских формирований и органов, указанных в </w:t>
      </w:r>
      <w:hyperlink w:history="0" r:id="rId134" w:tooltip="Федеральный закон от 31.05.1996 N 61-ФЗ (ред. от 26.12.2024) &quot;Об обороне&quot; {КонсультантПлюс}">
        <w:r>
          <w:rPr>
            <w:sz w:val="20"/>
            <w:color w:val="0000ff"/>
          </w:rPr>
          <w:t xml:space="preserve">пунктах 5</w:t>
        </w:r>
      </w:hyperlink>
      <w:r>
        <w:rPr>
          <w:sz w:val="20"/>
        </w:rPr>
        <w:t xml:space="preserve"> и </w:t>
      </w:r>
      <w:hyperlink w:history="0" r:id="rId135" w:tooltip="Федеральный закон от 31.05.1996 N 61-ФЗ (ред. от 26.12.2024) &quot;Об обороне&quot; {КонсультантПлюс}">
        <w:r>
          <w:rPr>
            <w:sz w:val="20"/>
            <w:color w:val="0000ff"/>
          </w:rPr>
          <w:t xml:space="preserve">6 статьи 1</w:t>
        </w:r>
      </w:hyperlink>
      <w:r>
        <w:rPr>
          <w:sz w:val="20"/>
        </w:rPr>
        <w:t xml:space="preserve"> Федерального закона "Об обороне";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свидетельство профессиональной компетентности международного автомобильного перевозчика (при осуществлении международных автомобильных перевозок);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свидетельство о подготовке водителей транспортных средств, перевозящих опасные грузы (при осуществлении перевозки опасных грузов);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свидетельство о допуске транспортного средства к перевозке опасных грузов (при осуществлении перевозки опасных грузов);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специальные разрешения, при наличии которых в соответствии с законодательством Российской Федерации об автомобильных дорогах, о дорожной деятельности и государственном контроле за осуществлением международных автомобильных перевозок допускается движение по автомобильным дорогам тяжеловесного и (или) крупногабаритного транспортного средства, транспортного средства, осуществляющего перевозки опасных грузов (при осуществлении таких перевозок);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договор фрахтования транспортного средства (заказ-наряд на предоставление транспортного средства) (при осуществлении перевозок пассажиров по заказу);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карта маршрута регулярных перевозок (при осуществлении регулярных перевозок пассажиров);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документ, предоставляющий право на проезд по территории Российской Федерации (у иностранных перевозчиков);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специальное разовое разрешение на осуществление международной автомобильной перевозки с территории или на территорию третьего государства (у иностранных перевозчиков);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о) международная товарно-транспортная накладная и другие документы, предусмотренные международными договорами Российской Федерации и законодательством Российской Федерации, подтверждающие вид выполняемой перевозки (при осуществлении международных автомобильных перевозок и каботажных автомобильных перевозок грузов);</w:t>
      </w:r>
    </w:p>
    <w:p>
      <w:pPr>
        <w:pStyle w:val="0"/>
        <w:jc w:val="both"/>
      </w:pPr>
      <w:r>
        <w:rPr>
          <w:sz w:val="20"/>
        </w:rPr>
        <w:t xml:space="preserve">(пп. "о" в ред. </w:t>
      </w:r>
      <w:hyperlink w:history="0" r:id="rId136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п) учетный талон (при осуществлении международных автомобильных перевозок и каботажных автомобильных перевозок грузов) в установленных законодательством Российской Федерации случаях;</w:t>
      </w:r>
    </w:p>
    <w:p>
      <w:pPr>
        <w:pStyle w:val="0"/>
        <w:jc w:val="both"/>
      </w:pPr>
      <w:r>
        <w:rPr>
          <w:sz w:val="20"/>
        </w:rPr>
        <w:t xml:space="preserve">(пп. "п" в ред. </w:t>
      </w:r>
      <w:hyperlink w:history="0" r:id="rId137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р) сведения об электронном сопроводительном документе на транспортировку древесины и продукции ее переработки.</w:t>
      </w:r>
    </w:p>
    <w:p>
      <w:pPr>
        <w:pStyle w:val="0"/>
        <w:jc w:val="both"/>
      </w:pPr>
      <w:r>
        <w:rPr>
          <w:sz w:val="20"/>
        </w:rPr>
        <w:t xml:space="preserve">(пп. "р" введен </w:t>
      </w:r>
      <w:hyperlink w:history="0" r:id="rId138" w:tooltip="Постановление Правительства РФ от 30.12.2022 N 2552 (ред. от 27.03.2024) &quot;О порядке перевозки отдельных видов древесины и (или) продукции ее переработки грузовым автомобильным транспортом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30.12.2022 N 2552)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73. В ходе надзора инспектор осуществляет проверку документов и сведений, указанных в </w:t>
      </w:r>
      <w:hyperlink w:history="0" w:anchor="P452" w:tooltip="72. По требованию инспектора водитель транспортного средства представляет для ознакомления следующие документы и сведения:">
        <w:r>
          <w:rPr>
            <w:sz w:val="20"/>
            <w:color w:val="0000ff"/>
          </w:rPr>
          <w:t xml:space="preserve">пункте 72</w:t>
        </w:r>
      </w:hyperlink>
      <w:r>
        <w:rPr>
          <w:sz w:val="20"/>
        </w:rPr>
        <w:t xml:space="preserve"> настоящего Положения, в том числе контроль: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9" w:tooltip="Постановление Правительства РФ от 30.12.2022 N 2552 (ред. от 27.03.2024) &quot;О порядке перевозки отдельных видов древесины и (или) продукции ее переработки грузовым автомобильным транспортом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30.12.2022 N 2552)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за соблюдением правил заполнения предоставленных документов и в случаях, установленных законодательством Российской Федерации и международными договорами, с проставлением в них отметки о прохождении контроля;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 соблюдением требований к движению тяжеловесного и (или) крупногабаритного транспортного средства, предусмотренных законодательством Российской Федерации об автомобильных дорогах, о дорожной деятельности и государственном контроле за осуществлением международных автомобильных перевозок;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за соблюдением требования об установке контрольных устройств регистрации режима труда и отдыха водителей (тахографов), заполнением тахограмм или в установленных случаях ведением водителями регистрационных листков режима труда и отдыха, а также за соблюдением водителями транспортных средств режима труда и отдыха с проставлением отметок о прохождении контроля;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за наличием отличительных знаков государства, на территории которого зарегистрировано транспортное средство;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за соответствием транспортных средств требованиям </w:t>
      </w:r>
      <w:hyperlink w:history="0" r:id="rId140" w:tooltip="&quot;Конвенция о дорожном движении&quot; (Заключена в г. Вене 08.11.1968) (с изм. от 23.09.2014) {КонсультантПлюс}">
        <w:r>
          <w:rPr>
            <w:sz w:val="20"/>
            <w:color w:val="0000ff"/>
          </w:rPr>
          <w:t xml:space="preserve">Конвенции</w:t>
        </w:r>
      </w:hyperlink>
      <w:r>
        <w:rPr>
          <w:sz w:val="20"/>
        </w:rPr>
        <w:t xml:space="preserve"> о дорожном движении от 8 ноября 1968 г. и международных договоров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за наличием специальных разрешений, предусмотренных </w:t>
      </w:r>
      <w:hyperlink w:history="0" r:id="rId141" w:tooltip="Федеральный закон от 24.07.1998 N 127-ФЗ (ред. от 28.04.2023) &quot;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&quot; (с изм. и доп., вступ. в силу с 01.03.2025) {КонсультантПлюс}">
        <w:r>
          <w:rPr>
            <w:sz w:val="20"/>
            <w:color w:val="0000ff"/>
          </w:rPr>
          <w:t xml:space="preserve">статьей 4</w:t>
        </w:r>
      </w:hyperlink>
      <w:r>
        <w:rPr>
          <w:sz w:val="20"/>
        </w:rPr>
        <w:t xml:space="preserve"> Федерального закона "О государственном контроле за осуществлением международных автомобильных перевозок и об ответственности за нарушение порядка их выполнения", а также за соблюдением маршрутов в тех случаях, когда они указаны в таких разрешениях, с проставлением отметок о прохождении контроля, за оборудованием транспортных средств и наличием необходимых документов в соответствии с требованиями Европейского </w:t>
      </w:r>
      <w:hyperlink w:history="0" r:id="rId142" w:tooltip="&quot;Европейское соглашение о международной дорожной перевозке опасных грузов&quot; (ДОПОГ/ADR) (заключено в г. Женеве 30.09.1957) {КонсультантПлюс}">
        <w:r>
          <w:rPr>
            <w:sz w:val="20"/>
            <w:color w:val="0000ff"/>
          </w:rPr>
          <w:t xml:space="preserve">соглашения</w:t>
        </w:r>
      </w:hyperlink>
      <w:r>
        <w:rPr>
          <w:sz w:val="20"/>
        </w:rPr>
        <w:t xml:space="preserve"> о международной дорожной перевозке опасных грузов от 30 сентября 1957 г. и законодательства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за соблюдением требований, установленных </w:t>
      </w:r>
      <w:hyperlink w:history="0" r:id="rId143" w:tooltip="&quot;Соглашение о международных перевозках скоропортящихся пищевых продуктов и о специальных транспортных средствах, предназначенных для этих перевозок (СПС)&quot; (Заключено в г. Женеве 01.09.1970) {КонсультантПлюс}">
        <w:r>
          <w:rPr>
            <w:sz w:val="20"/>
            <w:color w:val="0000ff"/>
          </w:rPr>
          <w:t xml:space="preserve">Соглашением</w:t>
        </w:r>
      </w:hyperlink>
      <w:r>
        <w:rPr>
          <w:sz w:val="20"/>
        </w:rPr>
        <w:t xml:space="preserve"> о международных перевозках скоропортящихся пищевых продуктов и о специальных транспортных средствах, предназначенных для этих перевозок, от 1 сентября 1970 г.;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за соблюдением требований, установленных международными договорами Российской Федерации и законодательством Российской Федерации, к перевозке пассажиров автобусами;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за наличием уведомления (в случае его получения водителем от уполномоченного органа государственного (автомобильного) контроля другого государства - члена Евразийского экономического союза) с проставлением отметки об устранении нарушения;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за наличием российского разрешения и (или) специального разрешения у водителя транспортного средства, осуществляющего перевозку через белорусский или казахстанский участок внешней границы Евразийского экономического союза, для проставления отметки о въезде или выезде в ближайшем к государственной границе Российской Федерации и маршруту перевозки контрольном пункте;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за соблюдением требований законодательства Российской Федерации о внесении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тонн.;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за соблюдением требований по внесению платы за проезд транспортного средства по платным автомобильным дорогам общего пользования федерального значения, платным участкам автомобильных дорог общего пользования федерального значения;</w:t>
      </w:r>
    </w:p>
    <w:p>
      <w:pPr>
        <w:pStyle w:val="0"/>
        <w:jc w:val="both"/>
      </w:pPr>
      <w:r>
        <w:rPr>
          <w:sz w:val="20"/>
        </w:rPr>
        <w:t xml:space="preserve">(пп. "м" в ред. </w:t>
      </w:r>
      <w:hyperlink w:history="0" r:id="rId144" w:tooltip="Постановление Правительства РФ от 08.12.2023 N 2081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08.12.2023 N 2081)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за соблюдением требований законодательства Российской Федерации об обязательном страховании гражданской ответственности перевозчика за причинение вреда жизни, здоровью, имуществу пассажиров;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о) за наличием сведений о транспортном средстве в реестре лицензий;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п) с 1 сентября 2021 г. за наличием допуска российского перевозчика к осуществлению международных автомобильных перевозок и включения транспортного средства в реестр российских перевозчиков, допущенных к осуществлению международных автомобильных перевозок;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р) за соблюдением запрета: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посадку в автобус, трамвай или троллейбус либо высадку из автобуса, трамвая или троллейбуса пассажиров в неустановленных местах;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принудительную высадку из автобуса, трамвая или троллейбуса несовершеннолетнего, не достигшего возраста 16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если эти действия не содержат признаков уголовно наказуемого деяния;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использование автобуса, трамвая или троллейбуса с иными характеристиками, чем те, которые предусмотрены картой маршрута регулярных перевозок;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момента устранения обстоятельств, послуживших основанием для введения запрета, установленного </w:t>
            </w:r>
            <w:hyperlink w:history="0" r:id="rId145" w:tooltip="Постановление Правительства РФ от 30.09.2022 N 1728 (ред. от 25.03.2025) &quot;О мерах по реализации Указа Президента Российской Федерации от 29 сентября 2022 г. N 681 &quot;О некоторых вопросах осуществления международных автомобильных перевозок грузов&quot; (вместе с &quot;Условиями осуществления международных автомобильных перевозок грузов, при соблюдении которых не применяется запрет, установленный пунктом 1 постановления Правительства Российской Федерации от 30 сентября 2022 г. N 1728&quot;) (с изм. и доп., вступ. в силу с 25.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РФ от 30.09.2022 N 1728, пп. "с" п. 73 утрачивает силу (</w:t>
            </w:r>
            <w:hyperlink w:history="0" r:id="rId146" w:tooltip="Постановление Правительства РФ от 30.09.2022 N 1728 (ред. от 25.03.2025) &quot;О мерах по реализации Указа Президента Российской Федерации от 29 сентября 2022 г. N 681 &quot;О некоторых вопросах осуществления международных автомобильных перевозок грузов&quot; (вместе с &quot;Условиями осуществления международных автомобильных перевозок грузов, при соблюдении которых не применяется запрет, установленный пунктом 1 постановления Правительства Российской Федерации от 30 сентября 2022 г. N 1728&quot;) (с изм. и доп., вступ. в силу с 25.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  <w:color w:val="392c69"/>
              </w:rPr>
              <w:t xml:space="preserve"> Правительства РФ от 30.09.2022 N 1728).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с) за соблюдением запрета, установленного </w:t>
      </w:r>
      <w:hyperlink w:history="0" r:id="rId147" w:tooltip="Постановление Правительства РФ от 30.09.2022 N 1728 (ред. от 25.03.2025) &quot;О мерах по реализации Указа Президента Российской Федерации от 29 сентября 2022 г. N 681 &quot;О некоторых вопросах осуществления международных автомобильных перевозок грузов&quot; (вместе с &quot;Условиями осуществления международных автомобильных перевозок грузов, при соблюдении которых не применяется запрет, установленный пунктом 1 постановления Правительства Российской Федерации от 30 сентября 2022 г. N 1728&quot;) (с изм. и доп., вступ. в силу с 25.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постановления Правительства Российской Федерации от 30 сентября 2022 г. N 1728 "О мерах по реализации Указа Президента Российской Федерации от 29 сентября 2022 г. N 681 "О некоторых вопросах осуществления международных автомобильных перевозок грузов", а также положений </w:t>
      </w:r>
      <w:hyperlink w:history="0" r:id="rId148" w:tooltip="Постановление Правительства РФ от 30.09.2022 N 1728 (ред. от 25.03.2025) &quot;О мерах по реализации Указа Президента Российской Федерации от 29 сентября 2022 г. N 681 &quot;О некоторых вопросах осуществления международных автомобильных перевозок грузов&quot; (вместе с &quot;Условиями осуществления международных автомобильных перевозок грузов, при соблюдении которых не применяется запрет, установленный пунктом 1 постановления Правительства Российской Федерации от 30 сентября 2022 г. N 1728&quot;) (с изм. и доп., вступ. в силу с 25. {КонсультантПлюс}">
        <w:r>
          <w:rPr>
            <w:sz w:val="20"/>
            <w:color w:val="0000ff"/>
          </w:rPr>
          <w:t xml:space="preserve">пунктов 1</w:t>
        </w:r>
      </w:hyperlink>
      <w:r>
        <w:rPr>
          <w:sz w:val="20"/>
        </w:rPr>
        <w:t xml:space="preserve"> - </w:t>
      </w:r>
      <w:hyperlink w:history="0" r:id="rId149" w:tooltip="Постановление Правительства РФ от 30.09.2022 N 1728 (ред. от 25.03.2025) &quot;О мерах по реализации Указа Президента Российской Федерации от 29 сентября 2022 г. N 681 &quot;О некоторых вопросах осуществления международных автомобильных перевозок грузов&quot; (вместе с &quot;Условиями осуществления международных автомобильных перевозок грузов, при соблюдении которых не применяется запрет, установленный пунктом 1 постановления Правительства Российской Федерации от 30 сентября 2022 г. N 1728&quot;) (с изм. и доп., вступ. в силу с 25.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и </w:t>
      </w:r>
      <w:hyperlink w:history="0" r:id="rId150" w:tooltip="Постановление Правительства РФ от 30.09.2022 N 1728 (ред. от 25.03.2025) &quot;О мерах по реализации Указа Президента Российской Федерации от 29 сентября 2022 г. N 681 &quot;О некоторых вопросах осуществления международных автомобильных перевозок грузов&quot; (вместе с &quot;Условиями осуществления международных автомобильных перевозок грузов, при соблюдении которых не применяется запрет, установленный пунктом 1 постановления Правительства Российской Федерации от 30 сентября 2022 г. N 1728&quot;) (с изм. и доп., вступ. в силу с 25.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условий осуществления международных автомобильных перевозок грузов, при соблюдении которых не применяется запрет, установленный </w:t>
      </w:r>
      <w:hyperlink w:history="0" r:id="rId151" w:tooltip="Постановление Правительства РФ от 30.09.2022 N 1728 (ред. от 25.03.2025) &quot;О мерах по реализации Указа Президента Российской Федерации от 29 сентября 2022 г. N 681 &quot;О некоторых вопросах осуществления международных автомобильных перевозок грузов&quot; (вместе с &quot;Условиями осуществления международных автомобильных перевозок грузов, при соблюдении которых не применяется запрет, установленный пунктом 1 постановления Правительства Российской Федерации от 30 сентября 2022 г. N 1728&quot;) (с изм. и доп., вступ. в силу с 25.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постановления Правительства Российской Федерации от 30 сентября 2022 г. N 1728, утвержденных указанным постановлением;</w:t>
      </w:r>
    </w:p>
    <w:p>
      <w:pPr>
        <w:pStyle w:val="0"/>
        <w:jc w:val="both"/>
      </w:pPr>
      <w:r>
        <w:rPr>
          <w:sz w:val="20"/>
        </w:rPr>
        <w:t xml:space="preserve">(пп. "с" в ред. </w:t>
      </w:r>
      <w:hyperlink w:history="0" r:id="rId152" w:tooltip="Постановление Правительства РФ от 30.06.2023 N 1078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30.06.2023 N 1078)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т) за наличием надлежаще оформленного электронного сопроводительного документа на транспортировку древесины и продукции ее переработки;</w:t>
      </w:r>
    </w:p>
    <w:p>
      <w:pPr>
        <w:pStyle w:val="0"/>
        <w:jc w:val="both"/>
      </w:pPr>
      <w:r>
        <w:rPr>
          <w:sz w:val="20"/>
        </w:rPr>
        <w:t xml:space="preserve">(пп. "т" введен </w:t>
      </w:r>
      <w:hyperlink w:history="0" r:id="rId153" w:tooltip="Постановление Правительства РФ от 30.12.2022 N 2552 (ред. от 27.03.2024) &quot;О порядке перевозки отдельных видов древесины и (или) продукции ее переработки грузовым автомобильным транспортом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30.12.2022 N 2552)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у) за соблюдением порядка и условий осуществления каботажных автомобильных перевозок.</w:t>
      </w:r>
    </w:p>
    <w:p>
      <w:pPr>
        <w:pStyle w:val="0"/>
        <w:jc w:val="both"/>
      </w:pPr>
      <w:r>
        <w:rPr>
          <w:sz w:val="20"/>
        </w:rPr>
        <w:t xml:space="preserve">(пп. "у" введен </w:t>
      </w:r>
      <w:hyperlink w:history="0" r:id="rId154" w:tooltip="Постановление Правительства РФ от 08.11.2024 N 1515 &quot;О внесении изменений в постановление Правительства Российской Федерации от 29 июня 2021 г. N 1043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08.11.2024 N 1515)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74. При осуществлении надзора в стационарных и передвижных контрольных пунктах, определенных </w:t>
      </w:r>
      <w:hyperlink w:history="0" r:id="rId155" w:tooltip="Постановление Правительства РФ от 27.12.2019 N 1877 (ред. от 31.01.2024) &quot;О мерах по реализации Указа Президента Российской Федерации от 24 июня 2019 г. N 290 &quot;О внесении изменений в некоторые указы Президента Российской Федерации&quot; (вместе с &quot;Правилами осуществления транзитных международных автомобильных перевозок и транзитных международных железнодорожных перевозок через территорию Российской Федерации в третьи страны отдельных видов сельскохозяйственной продукции, сырья и продовольствия, страной происхожд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 декабря 2019 г. N 1877 "О мерах по реализации Указа Президента Российской Федерации от 24 июня 2019 г. N 290 "О внесении изменений в некоторые указы Президента Российской Федерации", должностные лица контролирующего органа осуществляют выдачу учетного талона водителю транспортного средства, осуществляющему транзитную международную автомобильную перевозку через территорию Российской Федерации в третьи страны отдельных видов сельскохозяйственной продукции, сырья и продовольствия и товаров, ввоз которых на территорию Российской Федерации в случаях, предусмотренных законодательством Российской Федерации, разрешается при наличии у водителя этого транспортного средства учетного талона, при въезде этого транспортного средства на территорию Российской Федерации, а также получение от водителя учетного талона при выезде указанного транспортного средства с территории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Особенности оценки соблюдения лицензионных требований</w:t>
      </w:r>
    </w:p>
    <w:p>
      <w:pPr>
        <w:pStyle w:val="2"/>
        <w:jc w:val="center"/>
      </w:pPr>
      <w:r>
        <w:rPr>
          <w:sz w:val="20"/>
        </w:rPr>
        <w:t xml:space="preserve">контролируемыми лицами, имеющими лицензию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75. Оценка соблюдения лицензионных требований, установленных </w:t>
      </w:r>
      <w:hyperlink w:history="0" r:id="rId156" w:tooltip="Постановление Правительства РФ от 07.10.2020 N 1616 (ред. от 23.12.2021) &quot;О лицензировании деятельности по перевозкам пассажиров и иных лиц автобусами&quot; (вместе с &quot;Положением о лицензировании деятельности по перевозкам пассажиров и иных лиц автобусами&quot;) (с изм. и доп., вступ. в силу с 01.03.2022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лицензировании деятельности по перевозкам пассажиров и иных лиц автобусами, утвержденным постановлением Правительства Российской Федерации от 7 октября 2020 г. N 1616 "О лицензировании деятельности по перевозкам пассажиров и иных лиц автобусами", осуществляется в порядке, установленном Федеральным </w:t>
      </w:r>
      <w:hyperlink w:history="0" r:id="rId157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Федерации", с учетом особенностей, установленных </w:t>
      </w:r>
      <w:hyperlink w:history="0" r:id="rId158" w:tooltip="Федеральный закон от 04.05.2011 N 99-ФЗ (ред. от 23.05.2025) &quot;О лицензировании отдельных видов деятельности&quot; {КонсультантПлюс}">
        <w:r>
          <w:rPr>
            <w:sz w:val="20"/>
            <w:color w:val="0000ff"/>
          </w:rPr>
          <w:t xml:space="preserve">статьей 19</w:t>
        </w:r>
      </w:hyperlink>
      <w:r>
        <w:rPr>
          <w:sz w:val="20"/>
        </w:rPr>
        <w:t xml:space="preserve"> Федерального закона "О лицензировании отдельных видов деятельности", а также </w:t>
      </w:r>
      <w:hyperlink w:history="0" w:anchor="P510" w:tooltip="76. Плановые контрольные (надзорные) мероприятия в отношении объектов надзора, указанных в абзаце третьем подпункта &quot;а&quot; пункта 6 настоящего Положения, осуществляются на основе управления рисками причинения вреда (ущерба), предусматривающего установление в отношении лицензиата периодичности проведения плановых контрольных (надзорных) мероприятий, с учетом положений, предусмотренных настоящим Положением.">
        <w:r>
          <w:rPr>
            <w:sz w:val="20"/>
            <w:color w:val="0000ff"/>
          </w:rPr>
          <w:t xml:space="preserve">пунктами 76</w:t>
        </w:r>
      </w:hyperlink>
      <w:r>
        <w:rPr>
          <w:sz w:val="20"/>
        </w:rPr>
        <w:t xml:space="preserve"> - </w:t>
      </w:r>
      <w:hyperlink w:history="0" w:anchor="P513" w:tooltip="78. Проведение плановых контрольных (надзорных) мероприятий в отношении объектов надзора, указанных в абзаце третьем подпункта &quot;а&quot; пункта 6 настоящего Положения, в зависимости от присвоенной объекту надзора категории риска причинения вреда (ущерба) осуществляется со следующей периодичностью:">
        <w:r>
          <w:rPr>
            <w:sz w:val="20"/>
            <w:color w:val="0000ff"/>
          </w:rPr>
          <w:t xml:space="preserve">78</w:t>
        </w:r>
      </w:hyperlink>
      <w:r>
        <w:rPr>
          <w:sz w:val="20"/>
        </w:rPr>
        <w:t xml:space="preserve"> настоящего Положения.</w:t>
      </w:r>
    </w:p>
    <w:bookmarkStart w:id="510" w:name="P510"/>
    <w:bookmarkEnd w:id="5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76. Плановые контрольные (надзорные) мероприятия в отношении объектов надзора, указанных в </w:t>
      </w:r>
      <w:hyperlink w:history="0" w:anchor="P131" w:tooltip="деятельность по перевозке пассажиров и иных лиц автобусами, подлежащая лицензированию;">
        <w:r>
          <w:rPr>
            <w:sz w:val="20"/>
            <w:color w:val="0000ff"/>
          </w:rPr>
          <w:t xml:space="preserve">абзаце третьем подпункта "а" пункта 6</w:t>
        </w:r>
      </w:hyperlink>
      <w:r>
        <w:rPr>
          <w:sz w:val="20"/>
        </w:rPr>
        <w:t xml:space="preserve"> настоящего Положения, осуществляются на основе управления рисками причинения вреда (ущерба), предусматривающего установление в отношении лицензиата периодичности проведения плановых контрольных (надзорных) мероприятий, с учетом положений, предусмотренных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9" w:tooltip="Постановление Правительства РФ от 06.04.2022 N 607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06.04.2022 N 607)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77. Утратил силу. - </w:t>
      </w:r>
      <w:hyperlink w:history="0" r:id="rId160" w:tooltip="Постановление Правительства РФ от 06.04.2022 N 607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06.04.2022 N 607.</w:t>
      </w:r>
    </w:p>
    <w:bookmarkStart w:id="513" w:name="P513"/>
    <w:bookmarkEnd w:id="51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78. Проведение плановых контрольных (надзорных) мероприятий в отношении объектов надзора, указанных в </w:t>
      </w:r>
      <w:hyperlink w:history="0" w:anchor="P131" w:tooltip="деятельность по перевозке пассажиров и иных лиц автобусами, подлежащая лицензированию;">
        <w:r>
          <w:rPr>
            <w:sz w:val="20"/>
            <w:color w:val="0000ff"/>
          </w:rPr>
          <w:t xml:space="preserve">абзаце третьем подпункта "а" пункта 6</w:t>
        </w:r>
      </w:hyperlink>
      <w:r>
        <w:rPr>
          <w:sz w:val="20"/>
        </w:rPr>
        <w:t xml:space="preserve"> настоящего Положения, в зависимости от присвоенной объекту надзора категории риска причинения вреда (ущерба) осуществляется со следующей периодичностью: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1" w:tooltip="Постановление Правительства РФ от 06.04.2022 N 607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06.04.2022 N 607)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высокий риск причинения вреда (ущерба) - одна выездная или одна документарная проверка в 4 года или один инспекционный визит в 2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значительный риск причинения вреда (ущерба) - одна выездная или одна документарная проверка в 4 года или один инспекционный визит в 2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средний риск причинения вреда (ущерба) - одна выездная или одна документарная проверка в 6 лет или один инспекционный визит в 3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отношении объектов надзора, отнесенных к категории низкого риска причинения вреда (ущерба), плановые контрольные (надзорные) мероприятия не проводятся.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Оформление результатов контрольного</w:t>
      </w:r>
    </w:p>
    <w:p>
      <w:pPr>
        <w:pStyle w:val="2"/>
        <w:jc w:val="center"/>
      </w:pPr>
      <w:r>
        <w:rPr>
          <w:sz w:val="20"/>
        </w:rPr>
        <w:t xml:space="preserve">(надзорного) мероприятия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79. По окончании проведения контрольного (надзорного) мероприятия составляется акт контрольного (надзорного)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80. Оформление акта контрольного (надзорного) мероприятия производится на месте проведения контрольного (надзорного) мероприятия в день окончания проведения такого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81. К акту контрольного (надзорного) мероприятия прилагаются протоколы контрольных (надзорных) действий, предписания об устранении выявленных нарушений и иные, связанные с результатами контрольных (надзорных) мероприятий документы или их копии.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Обжалование решений контролирующего органа, действий</w:t>
      </w:r>
    </w:p>
    <w:p>
      <w:pPr>
        <w:pStyle w:val="2"/>
        <w:jc w:val="center"/>
      </w:pPr>
      <w:r>
        <w:rPr>
          <w:sz w:val="20"/>
        </w:rPr>
        <w:t xml:space="preserve">(бездействия) его должностных лиц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82. Рассмотрение жалобы осуществляется в следующем порядке: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на решение территориального органа контролирующего органа, действия (бездействие) его должностных лиц рассматривается руководителем (заместителем руководителя) указанного территориального органа либо руководителем (заместителем руководителя) контролирующего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на действия (бездействие) руководителя (заместителя руководителя) территориального органа контролирующего органа рассматривается контролирующим органом;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обжалования решений контролирующего органа, действий (бездействия) должностных лиц центрального аппарата контролирующего органа жалоба рассматривается руководителем контролирующего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подлежит рассмотрению указанными уполномоченными на рассмотрение жалобы органами в срок, установленный </w:t>
      </w:r>
      <w:hyperlink w:history="0" r:id="rId162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частью 2 статьи 43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Ключевые показатели надзора и их целевые значения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(введен </w:t>
      </w:r>
      <w:hyperlink w:history="0" r:id="rId163" w:tooltip="Постановление Правительства РФ от 01.12.2021 N 2166 &quot;О внесении изменений в Положение о федеральном государственном контроле (надзоре) на автомобильном транспорте, городском наземном электрическом транспорте и в дорожном хозяйств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</w:t>
      </w:r>
    </w:p>
    <w:p>
      <w:pPr>
        <w:pStyle w:val="0"/>
        <w:jc w:val="center"/>
      </w:pPr>
      <w:r>
        <w:rPr>
          <w:sz w:val="20"/>
        </w:rPr>
        <w:t xml:space="preserve">от 01.12.2021 N 2166)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83. Ключевыми показателями надзора и их целевыми значениями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людей, погибших в дорожно-транспортных происшествиях в результате нарушения обязательных требований в области автомобильного транспорта, городского наземного электрического транспорта и дорожного хозяйства (человек на 100 млн. перевезенных пассажиров), в том числе по причине дорожных условий, не соответствующих требованиям по обеспечению сохранности автомобильных дорог федерального значения, в 2022 году - 1,85; в 2023 году - 1,76; в 2024 году - 1,71; в 2025 году - 1,62 и в 2026 году - 1,53;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людей, травмированных в дорожно-транспортных происшествиях в результате нарушения обязательных требований в области автомобильного транспорта, городского наземного электрического транспорта и дорожного хозяйства (человек на 100 млн. перевезенных пассажиров), в том числе по причине дорожных условий, не соответствующих требованиям по обеспечению сохранности автомобильных дорог федерального значения, в 2022 году - 4,51; в 2023 году - 4,28; в 2024 году - 4,12; в 2025 году - 3,84 и в 2026 году - 3,64.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Положению о федеральном</w:t>
      </w:r>
    </w:p>
    <w:p>
      <w:pPr>
        <w:pStyle w:val="0"/>
        <w:jc w:val="right"/>
      </w:pPr>
      <w:r>
        <w:rPr>
          <w:sz w:val="20"/>
        </w:rPr>
        <w:t xml:space="preserve">государственном контроле (надзоре)</w:t>
      </w:r>
    </w:p>
    <w:p>
      <w:pPr>
        <w:pStyle w:val="0"/>
        <w:jc w:val="right"/>
      </w:pPr>
      <w:r>
        <w:rPr>
          <w:sz w:val="20"/>
        </w:rPr>
        <w:t xml:space="preserve">на автомобильном транспорте,</w:t>
      </w:r>
    </w:p>
    <w:p>
      <w:pPr>
        <w:pStyle w:val="0"/>
        <w:jc w:val="right"/>
      </w:pPr>
      <w:r>
        <w:rPr>
          <w:sz w:val="20"/>
        </w:rPr>
        <w:t xml:space="preserve">городском наземном электрическом</w:t>
      </w:r>
    </w:p>
    <w:p>
      <w:pPr>
        <w:pStyle w:val="0"/>
        <w:jc w:val="right"/>
      </w:pPr>
      <w:r>
        <w:rPr>
          <w:sz w:val="20"/>
        </w:rPr>
        <w:t xml:space="preserve">транспорте и в дорожном хозяйстве</w:t>
      </w:r>
    </w:p>
    <w:p>
      <w:pPr>
        <w:pStyle w:val="0"/>
        <w:jc w:val="both"/>
      </w:pPr>
      <w:r>
        <w:rPr>
          <w:sz w:val="20"/>
        </w:rPr>
      </w:r>
    </w:p>
    <w:bookmarkStart w:id="556" w:name="P556"/>
    <w:bookmarkEnd w:id="556"/>
    <w:p>
      <w:pPr>
        <w:pStyle w:val="2"/>
        <w:jc w:val="center"/>
      </w:pPr>
      <w:r>
        <w:rPr>
          <w:sz w:val="20"/>
        </w:rPr>
        <w:t xml:space="preserve">МАТРИЦА КАТЕГОРИЙ РИСКА ПРИЧИНЕНИЯ ВРЕДА (УЩЕРБА)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42"/>
        <w:gridCol w:w="2802"/>
        <w:gridCol w:w="2803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3442" w:type="dxa"/>
            <w:vAlign w:val="bottom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Категории риска</w:t>
            </w:r>
          </w:p>
        </w:tc>
        <w:tc>
          <w:tcPr>
            <w:tcW w:w="2802" w:type="dxa"/>
            <w:vAlign w:val="bottom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Группа тяжести</w:t>
            </w:r>
          </w:p>
        </w:tc>
        <w:tc>
          <w:tcPr>
            <w:tcW w:w="2803" w:type="dxa"/>
            <w:vAlign w:val="bottom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Группа вероятности</w:t>
            </w:r>
          </w:p>
        </w:tc>
      </w:tr>
      <w:tr>
        <w:tc>
          <w:tcPr>
            <w:tcW w:w="3442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Высокий риск</w:t>
            </w:r>
          </w:p>
        </w:tc>
        <w:tc>
          <w:tcPr>
            <w:tcW w:w="2802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2803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0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280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344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Значительный риск</w:t>
            </w:r>
          </w:p>
        </w:tc>
        <w:tc>
          <w:tcPr>
            <w:tcW w:w="280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280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0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280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Средний риск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0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</w:t>
            </w:r>
          </w:p>
        </w:tc>
        <w:tc>
          <w:tcPr>
            <w:tcW w:w="280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0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</w:t>
            </w:r>
          </w:p>
        </w:tc>
        <w:tc>
          <w:tcPr>
            <w:tcW w:w="280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Низкий риск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344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0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</w:t>
            </w:r>
          </w:p>
        </w:tc>
        <w:tc>
          <w:tcPr>
            <w:tcW w:w="2803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29 июня 2021 г. N 1043</w:t>
      </w:r>
    </w:p>
    <w:p>
      <w:pPr>
        <w:pStyle w:val="0"/>
        <w:jc w:val="both"/>
      </w:pPr>
      <w:r>
        <w:rPr>
          <w:sz w:val="20"/>
        </w:rPr>
      </w:r>
    </w:p>
    <w:bookmarkStart w:id="607" w:name="P607"/>
    <w:bookmarkEnd w:id="607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УТРАТИВШИХ СИЛУ АКТОВ И ОТДЕЛЬНЫХ ПОЛОЖЕНИЙ АКТОВ</w:t>
      </w:r>
    </w:p>
    <w:p>
      <w:pPr>
        <w:pStyle w:val="2"/>
        <w:jc w:val="center"/>
      </w:pPr>
      <w:r>
        <w:rPr>
          <w:sz w:val="20"/>
        </w:rPr>
        <w:t xml:space="preserve">ПРАВИТЕЛЬСТВА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r:id="rId164" w:tooltip="Постановление Правительства РФ от 31.10.1998 N 1272 (ред. от 27.03.2021) &quot;О государственном контроле (надзоре) за осуществлением международных автомобильных перевозок&quot; (вместе с &quot;Положением о государственном контроле (надзоре) за осуществлением международных автомобильных перевозок&quot;) ------------ Недействующая редакция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постановления Правительства Российской Федерации от 31 октября 1998 г. N 1272 "О государственном контроле (надзоре) за осуществлением международных автомобильных перевозок" (Собрание законодательства Российской Федерации, 1998, N 45, ст. 5521).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r:id="rId165" w:tooltip="Постановление Правительства РФ от 02.02.2000 N 100 (ред. от 19.09.2020) &quot;Об изменении и признании утратившими силу решений Правительства Российской Федерации по вопросам дорожного хозяйства&quot; ------------ Недействующая редакция {КонсультантПлюс}">
        <w:r>
          <w:rPr>
            <w:sz w:val="20"/>
            <w:color w:val="0000ff"/>
          </w:rPr>
          <w:t xml:space="preserve">Пункт 22</w:t>
        </w:r>
      </w:hyperlink>
      <w:r>
        <w:rPr>
          <w:sz w:val="20"/>
        </w:rPr>
        <w:t xml:space="preserve"> изменений, которые вносятся в решения Правительства Российской Федерации по вопросам дорожного хозяйства, утвержденных постановлением Правительства Российской Федерации от 2 февраля 2000 г. N 100 "Об изменении и признании утратившими силу решений Правительства Российской Федерации по вопросам дорожного хозяйства" (Собрание законодательства Российской Федерации, 2000, N 6, ст. 776).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</w:t>
      </w:r>
      <w:hyperlink w:history="0" r:id="rId166" w:tooltip="Постановление Правительства РФ от 14.12.2006 N 767 (ред. от 26.10.2020) &quot;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&quot; ------------ Недействующая редакция {КонсультантПлюс}">
        <w:r>
          <w:rPr>
            <w:sz w:val="20"/>
            <w:color w:val="0000ff"/>
          </w:rPr>
          <w:t xml:space="preserve">Пункт 9</w:t>
        </w:r>
      </w:hyperlink>
      <w:r>
        <w:rPr>
          <w:sz w:val="20"/>
        </w:rPr>
        <w:t xml:space="preserve"> изменений, которые вносятся в акты Правительства Российской Федерации по вопросам лицензирования отдельных видов деятельности, утвержденных постановлением Правительства Российской Федерации от 14 декабря 2006 г. N 767 "Об изменении и признании утратившими силу некоторых актов Правительства Российской Федерации по вопросам лицензирования отдельных видов деятельности" (Собрание законодательства Российской Федерации, 2006, N 52, ст. 5587).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</w:t>
      </w:r>
      <w:hyperlink w:history="0" r:id="rId167" w:tooltip="Постановление Правительства РФ от 02.08.2007 N 495 (ред. от 20.07.2016) &quot;О внесении изменений в некоторые Постановления Правительства Российской Федерации по вопросам организации контроля транспортных средств на автомобильных дорогах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 августа 2007 г. N 495 "О внесении изменений в некоторые постановления Правительства Российской Федерации по вопросам организации контроля транспортных средств на автомобильных дорогах" (Собрание законодательства Российской Федерации, 2007, N 32, ст. 4153).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</w:t>
      </w:r>
      <w:hyperlink w:history="0" r:id="rId168" w:tooltip="Постановление Правительства РФ от 26.05.2011 N 419 &quot;О внесении изменений в Положение о государственном контроле за осуществлением международных автомобильных перевозок и признании утратившим силу Постановления Правительства Российской Федерации от 26 июня 2008 г. N 481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26 мая 2011 г. N 419 "О внесении изменений в Положение о государственном контроле за осуществлением международных автомобильных перевозок и признании утратившим силу постановления Правительства Российской Федерации от 26 июня 2008 г. N 481" (Собрание законодательства Российской Федерации, 2011, N 22, ст. 3188).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</w:t>
      </w:r>
      <w:hyperlink w:history="0" r:id="rId169" w:tooltip="Постановление Правительства РФ от 06.10.2011 N 824 (ред. от 20.07.2016) &quot;Об изменении и признании утратившими силу некоторых актов Правительства Российской Федерации в связи с принятием Федерального закона &quot;О полиции&quot; ------------ Недействующая редакция {КонсультантПлюс}">
        <w:r>
          <w:rPr>
            <w:sz w:val="20"/>
            <w:color w:val="0000ff"/>
          </w:rPr>
          <w:t xml:space="preserve">Пункт 11</w:t>
        </w:r>
      </w:hyperlink>
      <w:r>
        <w:rPr>
          <w:sz w:val="20"/>
        </w:rPr>
        <w:t xml:space="preserve"> изменений, которые вносятся в акты Правительства Российской Федерации в связи с принятием Федерального закона "О полиции", утвержденных постановлением Правительства Российской Федерации от 6 октября 2011 г. N 824 "Об изменении и признании утратившими силу некоторых актов Правительства Российской Федерации в связи с принятием Федерального закона "О полиции" (Собрание законодательства Российской Федерации, 2011, N 42, ст. 5922).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</w:t>
      </w:r>
      <w:hyperlink w:history="0" r:id="rId170" w:tooltip="Постановление Правительства РФ от 26.01.2012 N 7 &quot;О внесении изменений в Положение о государственном контроле за осуществлением международных автомобильных перевозок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26 января 2012 г. N 7 "О внесении изменений в Положение о государственном контроле за осуществлением международных автомобильных перевозок" (Собрание законодательства Российской Федерации, 2012, N 5, ст. 601).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</w:t>
      </w:r>
      <w:hyperlink w:history="0" r:id="rId171" w:tooltip="Постановление Правительства РФ от 26.11.2013 N 1072 &quot;О внесении изменений в постановление Правительства Российской Федерации от 31 октября 1998 г. N 1272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26 ноября 2013 г. N 1072 "О внесении изменений в постановление Правительства Российской Федерации от 31 октября 1998 г. N 1272" (Собрание законодательства Российской Федерации, 2013, N 48, ст. 6275).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</w:t>
      </w:r>
      <w:hyperlink w:history="0" r:id="rId172" w:tooltip="Постановление Правительства РФ от 17.03.2015 N 240 &quot;О внесении изменений в Положение о государственном контроле (надзоре) за осуществлением международных автомобильных перевозок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17 марта 2015 г. N 240 "О внесении изменений в Положение о государственном контроле (надзоре) за осуществлением международных автомобильных перевозок" (Собрание законодательства Российской Федерации, 2015, N 12, ст. 1768).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</w:t>
      </w:r>
      <w:hyperlink w:history="0" r:id="rId173" w:tooltip="Постановление Правительства РФ от 12.11.2015 N 1224 &quot;О внесении изменений в Положение о государственном контроле (надзоре) за осуществлением международных автомобильных перевозок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12 ноября 2015 г. N 1224 "О внесении изменений в Положение о государственном контроле (надзоре) за осуществлением международных автомобильных перевозок" (Собрание законодательства Российской Федерации, 2015, N 47, ст. 6589).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</w:t>
      </w:r>
      <w:hyperlink w:history="0" r:id="rId174" w:tooltip="Постановление Правительства РФ от 26.12.2016 N 1483 &quot;О внесении изменений в некоторые акты Правительства Российской Федерации в части осуществления контроля за соблюдением требований законодательства Российской Федерации о внесени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&quot; ------------ Утратил силу или отменен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изменений, которые вносятся в акты Правительства Российской Федерации в части осуществления контроля за соблюдением требований законодательства Российской Федерации о внесении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утвержденных постановлением Правительства Российской Федерации от 26 декабря 2016 г. N 1483 "О внесении изменений в некоторые акты Правительства Российской Федерации в части осуществления контроля за соблюдением требований законодательства Российской Федерации о внесении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тонн" (Собрание законодательства Российской Федерации, 2017, N 1, ст. 209).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</w:t>
      </w:r>
      <w:hyperlink w:history="0" r:id="rId175" w:tooltip="Постановление Правительства РФ от 27.12.2019 N 1877 &quot;О мерах по реализации Указа Президента Российской Федерации от 24 июня 2019 г. N 290 &quot;О внесении изменений в некоторые указы Президента Российской Федерации&quot; (вместе с &quot;Правилами осуществления транзитных международных автомобильных перевозок и транзитных международных железнодорожных перевозок через территорию Российской Федерации в третьи страны отдельных видов сельскохозяйственной продукции, сырья и продовольствия, страной происхождения которых является ------------ Недействующая редакция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изменений, которые вносятся в акты Правительства Российской Федерации, утвержденных постановления Правительства Российской Федерации от 27 декабря 2019 г. N 1877 "О мерах по реализации Указа Президента Российской Федерации от 24 июня 2019 г. N 290 "О внесении изменений в некоторые указы Президента Российской Федерации" (Собрание законодательства Российской Федерации, 2020, N 1, ст. 67).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</w:t>
      </w:r>
      <w:hyperlink w:history="0" r:id="rId176" w:tooltip="Постановление Правительства РФ от 07.10.2020 N 1616 &quot;О лицензировании деятельности по перевозкам пассажиров и иных лиц автобусами&quot; (вместе с &quot;Положением о лицензировании деятельности по перевозкам пассажиров и иных лиц автобусами&quot;) ------------ Недействующая редакция {КонсультантПлюс}">
        <w:r>
          <w:rPr>
            <w:sz w:val="20"/>
            <w:color w:val="0000ff"/>
          </w:rPr>
          <w:t xml:space="preserve">Пункты 26</w:t>
        </w:r>
      </w:hyperlink>
      <w:r>
        <w:rPr>
          <w:sz w:val="20"/>
        </w:rPr>
        <w:t xml:space="preserve"> - </w:t>
      </w:r>
      <w:hyperlink w:history="0" r:id="rId177" w:tooltip="Постановление Правительства РФ от 07.10.2020 N 1616 &quot;О лицензировании деятельности по перевозкам пассажиров и иных лиц автобусами&quot; (вместе с &quot;Положением о лицензировании деятельности по перевозкам пассажиров и иных лиц автобусами&quot;) ------------ Недействующая редакция {КонсультантПлюс}">
        <w:r>
          <w:rPr>
            <w:sz w:val="20"/>
            <w:color w:val="0000ff"/>
          </w:rPr>
          <w:t xml:space="preserve">29</w:t>
        </w:r>
      </w:hyperlink>
      <w:r>
        <w:rPr>
          <w:sz w:val="20"/>
        </w:rPr>
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 "О лицензировании деятельности по перевозкам пассажиров и иных лиц автобусами" (Собрание законодательства Российской Федерации, 2020, N 42, ст. 6582).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</w:t>
      </w:r>
      <w:hyperlink w:history="0" r:id="rId178" w:tooltip="Постановление Правительства РФ от 27.03.2021 N 462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27 марта 2021 г. N 462 "О внесении изменений в некоторые акты Правительства Российской Федерации" (Собрание законодательства Российской Федерации, 2021, N 14, ст. 2338).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29.06.2021 N 1043</w:t>
            <w:br/>
            <w:t>(ред. от 08.11.2024)</w:t>
            <w:br/>
            <w:t>"О федеральном государственном контроле (надзор...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03.07.2025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396334&amp;dst=100064" TargetMode = "External"/>
	<Relationship Id="rId8" Type="http://schemas.openxmlformats.org/officeDocument/2006/relationships/hyperlink" Target="https://login.consultant.ru/link/?req=doc&amp;base=LAW&amp;n=402359&amp;dst=100005" TargetMode = "External"/>
	<Relationship Id="rId9" Type="http://schemas.openxmlformats.org/officeDocument/2006/relationships/hyperlink" Target="https://login.consultant.ru/link/?req=doc&amp;base=LAW&amp;n=414121&amp;dst=100005" TargetMode = "External"/>
	<Relationship Id="rId10" Type="http://schemas.openxmlformats.org/officeDocument/2006/relationships/hyperlink" Target="https://login.consultant.ru/link/?req=doc&amp;base=LAW&amp;n=501982&amp;dst=100162" TargetMode = "External"/>
	<Relationship Id="rId11" Type="http://schemas.openxmlformats.org/officeDocument/2006/relationships/hyperlink" Target="https://login.consultant.ru/link/?req=doc&amp;base=LAW&amp;n=473152&amp;dst=100032" TargetMode = "External"/>
	<Relationship Id="rId12" Type="http://schemas.openxmlformats.org/officeDocument/2006/relationships/hyperlink" Target="https://login.consultant.ru/link/?req=doc&amp;base=LAW&amp;n=451121&amp;dst=100009" TargetMode = "External"/>
	<Relationship Id="rId13" Type="http://schemas.openxmlformats.org/officeDocument/2006/relationships/hyperlink" Target="https://login.consultant.ru/link/?req=doc&amp;base=LAW&amp;n=464024&amp;dst=100005" TargetMode = "External"/>
	<Relationship Id="rId14" Type="http://schemas.openxmlformats.org/officeDocument/2006/relationships/hyperlink" Target="https://login.consultant.ru/link/?req=doc&amp;base=LAW&amp;n=490025&amp;dst=100005" TargetMode = "External"/>
	<Relationship Id="rId15" Type="http://schemas.openxmlformats.org/officeDocument/2006/relationships/hyperlink" Target="https://login.consultant.ru/link/?req=doc&amp;base=LAW&amp;n=484450&amp;dst=88" TargetMode = "External"/>
	<Relationship Id="rId16" Type="http://schemas.openxmlformats.org/officeDocument/2006/relationships/hyperlink" Target="https://login.consultant.ru/link/?req=doc&amp;base=LAW&amp;n=500026&amp;dst=333" TargetMode = "External"/>
	<Relationship Id="rId17" Type="http://schemas.openxmlformats.org/officeDocument/2006/relationships/hyperlink" Target="https://login.consultant.ru/link/?req=doc&amp;base=LAW&amp;n=496567&amp;dst=100085" TargetMode = "External"/>
	<Relationship Id="rId18" Type="http://schemas.openxmlformats.org/officeDocument/2006/relationships/hyperlink" Target="https://login.consultant.ru/link/?req=doc&amp;base=LAW&amp;n=396334&amp;dst=100064" TargetMode = "External"/>
	<Relationship Id="rId19" Type="http://schemas.openxmlformats.org/officeDocument/2006/relationships/hyperlink" Target="https://login.consultant.ru/link/?req=doc&amp;base=LAW&amp;n=402359&amp;dst=100005" TargetMode = "External"/>
	<Relationship Id="rId20" Type="http://schemas.openxmlformats.org/officeDocument/2006/relationships/hyperlink" Target="https://login.consultant.ru/link/?req=doc&amp;base=LAW&amp;n=414121&amp;dst=100005" TargetMode = "External"/>
	<Relationship Id="rId21" Type="http://schemas.openxmlformats.org/officeDocument/2006/relationships/hyperlink" Target="https://login.consultant.ru/link/?req=doc&amp;base=LAW&amp;n=501982&amp;dst=100162" TargetMode = "External"/>
	<Relationship Id="rId22" Type="http://schemas.openxmlformats.org/officeDocument/2006/relationships/hyperlink" Target="https://login.consultant.ru/link/?req=doc&amp;base=LAW&amp;n=473152&amp;dst=100032" TargetMode = "External"/>
	<Relationship Id="rId23" Type="http://schemas.openxmlformats.org/officeDocument/2006/relationships/hyperlink" Target="https://login.consultant.ru/link/?req=doc&amp;base=LAW&amp;n=451121&amp;dst=100009" TargetMode = "External"/>
	<Relationship Id="rId24" Type="http://schemas.openxmlformats.org/officeDocument/2006/relationships/hyperlink" Target="https://login.consultant.ru/link/?req=doc&amp;base=LAW&amp;n=464024&amp;dst=100005" TargetMode = "External"/>
	<Relationship Id="rId25" Type="http://schemas.openxmlformats.org/officeDocument/2006/relationships/hyperlink" Target="https://login.consultant.ru/link/?req=doc&amp;base=LAW&amp;n=490025&amp;dst=100005" TargetMode = "External"/>
	<Relationship Id="rId26" Type="http://schemas.openxmlformats.org/officeDocument/2006/relationships/hyperlink" Target="https://login.consultant.ru/link/?req=doc&amp;base=LAW&amp;n=484450&amp;dst=308" TargetMode = "External"/>
	<Relationship Id="rId27" Type="http://schemas.openxmlformats.org/officeDocument/2006/relationships/hyperlink" Target="https://login.consultant.ru/link/?req=doc&amp;base=LAW&amp;n=484450&amp;dst=100053" TargetMode = "External"/>
	<Relationship Id="rId28" Type="http://schemas.openxmlformats.org/officeDocument/2006/relationships/hyperlink" Target="https://login.consultant.ru/link/?req=doc&amp;base=LAW&amp;n=484450&amp;dst=100056" TargetMode = "External"/>
	<Relationship Id="rId29" Type="http://schemas.openxmlformats.org/officeDocument/2006/relationships/hyperlink" Target="https://login.consultant.ru/link/?req=doc&amp;base=LAW&amp;n=484450&amp;dst=100060" TargetMode = "External"/>
	<Relationship Id="rId30" Type="http://schemas.openxmlformats.org/officeDocument/2006/relationships/hyperlink" Target="https://login.consultant.ru/link/?req=doc&amp;base=LAW&amp;n=484450&amp;dst=100061" TargetMode = "External"/>
	<Relationship Id="rId31" Type="http://schemas.openxmlformats.org/officeDocument/2006/relationships/hyperlink" Target="https://login.consultant.ru/link/?req=doc&amp;base=LAW&amp;n=484450&amp;dst=100138" TargetMode = "External"/>
	<Relationship Id="rId32" Type="http://schemas.openxmlformats.org/officeDocument/2006/relationships/hyperlink" Target="https://login.consultant.ru/link/?req=doc&amp;base=LAW&amp;n=484450&amp;dst=100139" TargetMode = "External"/>
	<Relationship Id="rId33" Type="http://schemas.openxmlformats.org/officeDocument/2006/relationships/hyperlink" Target="https://login.consultant.ru/link/?req=doc&amp;base=LAW&amp;n=484450&amp;dst=46" TargetMode = "External"/>
	<Relationship Id="rId34" Type="http://schemas.openxmlformats.org/officeDocument/2006/relationships/hyperlink" Target="https://login.consultant.ru/link/?req=doc&amp;base=LAW&amp;n=484450&amp;dst=100215" TargetMode = "External"/>
	<Relationship Id="rId35" Type="http://schemas.openxmlformats.org/officeDocument/2006/relationships/hyperlink" Target="https://login.consultant.ru/link/?req=doc&amp;base=LAW&amp;n=490025&amp;dst=100011" TargetMode = "External"/>
	<Relationship Id="rId36" Type="http://schemas.openxmlformats.org/officeDocument/2006/relationships/hyperlink" Target="https://login.consultant.ru/link/?req=doc&amp;base=LAW&amp;n=464024&amp;dst=100012" TargetMode = "External"/>
	<Relationship Id="rId37" Type="http://schemas.openxmlformats.org/officeDocument/2006/relationships/hyperlink" Target="https://login.consultant.ru/link/?req=doc&amp;base=LAW&amp;n=490025&amp;dst=100013" TargetMode = "External"/>
	<Relationship Id="rId38" Type="http://schemas.openxmlformats.org/officeDocument/2006/relationships/hyperlink" Target="https://login.consultant.ru/link/?req=doc&amp;base=LAW&amp;n=490025&amp;dst=100013" TargetMode = "External"/>
	<Relationship Id="rId39" Type="http://schemas.openxmlformats.org/officeDocument/2006/relationships/hyperlink" Target="https://login.consultant.ru/link/?req=doc&amp;base=LAW&amp;n=490025&amp;dst=100014" TargetMode = "External"/>
	<Relationship Id="rId40" Type="http://schemas.openxmlformats.org/officeDocument/2006/relationships/hyperlink" Target="https://login.consultant.ru/link/?req=doc&amp;base=LAW&amp;n=490025&amp;dst=100015" TargetMode = "External"/>
	<Relationship Id="rId41" Type="http://schemas.openxmlformats.org/officeDocument/2006/relationships/hyperlink" Target="https://login.consultant.ru/link/?req=doc&amp;base=LAW&amp;n=490025&amp;dst=100015" TargetMode = "External"/>
	<Relationship Id="rId42" Type="http://schemas.openxmlformats.org/officeDocument/2006/relationships/hyperlink" Target="https://login.consultant.ru/link/?req=doc&amp;base=LAW&amp;n=187374&amp;dst=100195" TargetMode = "External"/>
	<Relationship Id="rId43" Type="http://schemas.openxmlformats.org/officeDocument/2006/relationships/hyperlink" Target="https://login.consultant.ru/link/?req=doc&amp;base=LAW&amp;n=187374&amp;dst=100386" TargetMode = "External"/>
	<Relationship Id="rId44" Type="http://schemas.openxmlformats.org/officeDocument/2006/relationships/hyperlink" Target="https://login.consultant.ru/link/?req=doc&amp;base=LAW&amp;n=484451" TargetMode = "External"/>
	<Relationship Id="rId45" Type="http://schemas.openxmlformats.org/officeDocument/2006/relationships/hyperlink" Target="https://login.consultant.ru/link/?req=doc&amp;base=LAW&amp;n=464024&amp;dst=100014" TargetMode = "External"/>
	<Relationship Id="rId46" Type="http://schemas.openxmlformats.org/officeDocument/2006/relationships/hyperlink" Target="https://login.consultant.ru/link/?req=doc&amp;base=LAW&amp;n=396334&amp;dst=100065" TargetMode = "External"/>
	<Relationship Id="rId47" Type="http://schemas.openxmlformats.org/officeDocument/2006/relationships/hyperlink" Target="https://login.consultant.ru/link/?req=doc&amp;base=LAW&amp;n=496567&amp;dst=100315" TargetMode = "External"/>
	<Relationship Id="rId48" Type="http://schemas.openxmlformats.org/officeDocument/2006/relationships/hyperlink" Target="https://login.consultant.ru/link/?req=doc&amp;base=LAW&amp;n=496567&amp;dst=100170" TargetMode = "External"/>
	<Relationship Id="rId49" Type="http://schemas.openxmlformats.org/officeDocument/2006/relationships/hyperlink" Target="https://login.consultant.ru/link/?req=doc&amp;base=LAW&amp;n=490025&amp;dst=100017" TargetMode = "External"/>
	<Relationship Id="rId50" Type="http://schemas.openxmlformats.org/officeDocument/2006/relationships/hyperlink" Target="https://login.consultant.ru/link/?req=doc&amp;base=LAW&amp;n=490025&amp;dst=100018" TargetMode = "External"/>
	<Relationship Id="rId51" Type="http://schemas.openxmlformats.org/officeDocument/2006/relationships/hyperlink" Target="https://login.consultant.ru/link/?req=doc&amp;base=LAW&amp;n=464024&amp;dst=100017" TargetMode = "External"/>
	<Relationship Id="rId52" Type="http://schemas.openxmlformats.org/officeDocument/2006/relationships/hyperlink" Target="https://login.consultant.ru/link/?req=doc&amp;base=LAW&amp;n=496567&amp;dst=100171" TargetMode = "External"/>
	<Relationship Id="rId53" Type="http://schemas.openxmlformats.org/officeDocument/2006/relationships/hyperlink" Target="https://login.consultant.ru/link/?req=doc&amp;base=LAW&amp;n=464024&amp;dst=100018" TargetMode = "External"/>
	<Relationship Id="rId54" Type="http://schemas.openxmlformats.org/officeDocument/2006/relationships/hyperlink" Target="https://login.consultant.ru/link/?req=doc&amp;base=LAW&amp;n=187374&amp;dst=100395" TargetMode = "External"/>
	<Relationship Id="rId55" Type="http://schemas.openxmlformats.org/officeDocument/2006/relationships/hyperlink" Target="https://login.consultant.ru/link/?req=doc&amp;base=LAW&amp;n=187374&amp;dst=100408" TargetMode = "External"/>
	<Relationship Id="rId56" Type="http://schemas.openxmlformats.org/officeDocument/2006/relationships/hyperlink" Target="https://login.consultant.ru/link/?req=doc&amp;base=LAW&amp;n=496567&amp;dst=101116" TargetMode = "External"/>
	<Relationship Id="rId57" Type="http://schemas.openxmlformats.org/officeDocument/2006/relationships/hyperlink" Target="https://login.consultant.ru/link/?req=doc&amp;base=LAW&amp;n=187374&amp;dst=100195" TargetMode = "External"/>
	<Relationship Id="rId58" Type="http://schemas.openxmlformats.org/officeDocument/2006/relationships/hyperlink" Target="https://login.consultant.ru/link/?req=doc&amp;base=LAW&amp;n=187374&amp;dst=100386" TargetMode = "External"/>
	<Relationship Id="rId59" Type="http://schemas.openxmlformats.org/officeDocument/2006/relationships/hyperlink" Target="https://login.consultant.ru/link/?req=doc&amp;base=LAW&amp;n=484451" TargetMode = "External"/>
	<Relationship Id="rId60" Type="http://schemas.openxmlformats.org/officeDocument/2006/relationships/hyperlink" Target="https://login.consultant.ru/link/?req=doc&amp;base=LAW&amp;n=464024&amp;dst=100020" TargetMode = "External"/>
	<Relationship Id="rId61" Type="http://schemas.openxmlformats.org/officeDocument/2006/relationships/hyperlink" Target="https://login.consultant.ru/link/?req=doc&amp;base=LAW&amp;n=464024&amp;dst=100021" TargetMode = "External"/>
	<Relationship Id="rId62" Type="http://schemas.openxmlformats.org/officeDocument/2006/relationships/hyperlink" Target="https://login.consultant.ru/link/?req=doc&amp;base=LAW&amp;n=464024&amp;dst=100006" TargetMode = "External"/>
	<Relationship Id="rId63" Type="http://schemas.openxmlformats.org/officeDocument/2006/relationships/hyperlink" Target="https://login.consultant.ru/link/?req=doc&amp;base=LAW&amp;n=483337&amp;dst=8800" TargetMode = "External"/>
	<Relationship Id="rId64" Type="http://schemas.openxmlformats.org/officeDocument/2006/relationships/hyperlink" Target="https://login.consultant.ru/link/?req=doc&amp;base=LAW&amp;n=483337&amp;dst=3902" TargetMode = "External"/>
	<Relationship Id="rId65" Type="http://schemas.openxmlformats.org/officeDocument/2006/relationships/hyperlink" Target="https://login.consultant.ru/link/?req=doc&amp;base=LAW&amp;n=483337&amp;dst=6594" TargetMode = "External"/>
	<Relationship Id="rId66" Type="http://schemas.openxmlformats.org/officeDocument/2006/relationships/hyperlink" Target="https://login.consultant.ru/link/?req=doc&amp;base=LAW&amp;n=483337&amp;dst=6612" TargetMode = "External"/>
	<Relationship Id="rId67" Type="http://schemas.openxmlformats.org/officeDocument/2006/relationships/hyperlink" Target="https://login.consultant.ru/link/?req=doc&amp;base=LAW&amp;n=483337&amp;dst=104104" TargetMode = "External"/>
	<Relationship Id="rId68" Type="http://schemas.openxmlformats.org/officeDocument/2006/relationships/hyperlink" Target="https://login.consultant.ru/link/?req=doc&amp;base=LAW&amp;n=483337&amp;dst=6833" TargetMode = "External"/>
	<Relationship Id="rId69" Type="http://schemas.openxmlformats.org/officeDocument/2006/relationships/hyperlink" Target="https://login.consultant.ru/link/?req=doc&amp;base=LAW&amp;n=483337&amp;dst=101036" TargetMode = "External"/>
	<Relationship Id="rId70" Type="http://schemas.openxmlformats.org/officeDocument/2006/relationships/hyperlink" Target="https://login.consultant.ru/link/?req=doc&amp;base=LAW&amp;n=483337&amp;dst=101044" TargetMode = "External"/>
	<Relationship Id="rId71" Type="http://schemas.openxmlformats.org/officeDocument/2006/relationships/hyperlink" Target="https://login.consultant.ru/link/?req=doc&amp;base=LAW&amp;n=483337&amp;dst=3704" TargetMode = "External"/>
	<Relationship Id="rId72" Type="http://schemas.openxmlformats.org/officeDocument/2006/relationships/hyperlink" Target="https://login.consultant.ru/link/?req=doc&amp;base=LAW&amp;n=483337&amp;dst=10372" TargetMode = "External"/>
	<Relationship Id="rId73" Type="http://schemas.openxmlformats.org/officeDocument/2006/relationships/hyperlink" Target="https://login.consultant.ru/link/?req=doc&amp;base=LAW&amp;n=483337&amp;dst=10382" TargetMode = "External"/>
	<Relationship Id="rId74" Type="http://schemas.openxmlformats.org/officeDocument/2006/relationships/hyperlink" Target="https://login.consultant.ru/link/?req=doc&amp;base=LAW&amp;n=483337&amp;dst=101188" TargetMode = "External"/>
	<Relationship Id="rId75" Type="http://schemas.openxmlformats.org/officeDocument/2006/relationships/hyperlink" Target="https://login.consultant.ru/link/?req=doc&amp;base=LAW&amp;n=483337&amp;dst=3714" TargetMode = "External"/>
	<Relationship Id="rId76" Type="http://schemas.openxmlformats.org/officeDocument/2006/relationships/hyperlink" Target="https://login.consultant.ru/link/?req=doc&amp;base=LAW&amp;n=483337&amp;dst=2925" TargetMode = "External"/>
	<Relationship Id="rId77" Type="http://schemas.openxmlformats.org/officeDocument/2006/relationships/hyperlink" Target="https://login.consultant.ru/link/?req=doc&amp;base=LAW&amp;n=483337&amp;dst=2933" TargetMode = "External"/>
	<Relationship Id="rId78" Type="http://schemas.openxmlformats.org/officeDocument/2006/relationships/hyperlink" Target="https://login.consultant.ru/link/?req=doc&amp;base=LAW&amp;n=483337&amp;dst=2940" TargetMode = "External"/>
	<Relationship Id="rId79" Type="http://schemas.openxmlformats.org/officeDocument/2006/relationships/hyperlink" Target="https://login.consultant.ru/link/?req=doc&amp;base=LAW&amp;n=483337&amp;dst=5267" TargetMode = "External"/>
	<Relationship Id="rId80" Type="http://schemas.openxmlformats.org/officeDocument/2006/relationships/hyperlink" Target="https://login.consultant.ru/link/?req=doc&amp;base=LAW&amp;n=483337&amp;dst=8000" TargetMode = "External"/>
	<Relationship Id="rId81" Type="http://schemas.openxmlformats.org/officeDocument/2006/relationships/hyperlink" Target="https://login.consultant.ru/link/?req=doc&amp;base=LAW&amp;n=483337&amp;dst=101624" TargetMode = "External"/>
	<Relationship Id="rId82" Type="http://schemas.openxmlformats.org/officeDocument/2006/relationships/hyperlink" Target="https://login.consultant.ru/link/?req=doc&amp;base=LAW&amp;n=483337&amp;dst=2972" TargetMode = "External"/>
	<Relationship Id="rId83" Type="http://schemas.openxmlformats.org/officeDocument/2006/relationships/hyperlink" Target="https://login.consultant.ru/link/?req=doc&amp;base=LAW&amp;n=464024&amp;dst=100021" TargetMode = "External"/>
	<Relationship Id="rId84" Type="http://schemas.openxmlformats.org/officeDocument/2006/relationships/image" Target="media/image2.wmf"/>
	<Relationship Id="rId85" Type="http://schemas.openxmlformats.org/officeDocument/2006/relationships/hyperlink" Target="https://login.consultant.ru/link/?req=doc&amp;base=LAW&amp;n=483337&amp;dst=8800" TargetMode = "External"/>
	<Relationship Id="rId86" Type="http://schemas.openxmlformats.org/officeDocument/2006/relationships/hyperlink" Target="https://login.consultant.ru/link/?req=doc&amp;base=LAW&amp;n=483337&amp;dst=3902" TargetMode = "External"/>
	<Relationship Id="rId87" Type="http://schemas.openxmlformats.org/officeDocument/2006/relationships/hyperlink" Target="https://login.consultant.ru/link/?req=doc&amp;base=LAW&amp;n=483337&amp;dst=5084" TargetMode = "External"/>
	<Relationship Id="rId88" Type="http://schemas.openxmlformats.org/officeDocument/2006/relationships/hyperlink" Target="https://login.consultant.ru/link/?req=doc&amp;base=LAW&amp;n=483337&amp;dst=7149" TargetMode = "External"/>
	<Relationship Id="rId89" Type="http://schemas.openxmlformats.org/officeDocument/2006/relationships/hyperlink" Target="https://login.consultant.ru/link/?req=doc&amp;base=LAW&amp;n=483337&amp;dst=2850" TargetMode = "External"/>
	<Relationship Id="rId90" Type="http://schemas.openxmlformats.org/officeDocument/2006/relationships/hyperlink" Target="https://login.consultant.ru/link/?req=doc&amp;base=LAW&amp;n=483337&amp;dst=6499" TargetMode = "External"/>
	<Relationship Id="rId91" Type="http://schemas.openxmlformats.org/officeDocument/2006/relationships/hyperlink" Target="https://login.consultant.ru/link/?req=doc&amp;base=LAW&amp;n=483337&amp;dst=6503" TargetMode = "External"/>
	<Relationship Id="rId92" Type="http://schemas.openxmlformats.org/officeDocument/2006/relationships/hyperlink" Target="https://login.consultant.ru/link/?req=doc&amp;base=LAW&amp;n=483337&amp;dst=100946" TargetMode = "External"/>
	<Relationship Id="rId93" Type="http://schemas.openxmlformats.org/officeDocument/2006/relationships/hyperlink" Target="https://login.consultant.ru/link/?req=doc&amp;base=LAW&amp;n=483337&amp;dst=100949" TargetMode = "External"/>
	<Relationship Id="rId94" Type="http://schemas.openxmlformats.org/officeDocument/2006/relationships/hyperlink" Target="https://login.consultant.ru/link/?req=doc&amp;base=LAW&amp;n=483337&amp;dst=4270" TargetMode = "External"/>
	<Relationship Id="rId95" Type="http://schemas.openxmlformats.org/officeDocument/2006/relationships/hyperlink" Target="https://login.consultant.ru/link/?req=doc&amp;base=LAW&amp;n=483337&amp;dst=100961" TargetMode = "External"/>
	<Relationship Id="rId96" Type="http://schemas.openxmlformats.org/officeDocument/2006/relationships/hyperlink" Target="https://login.consultant.ru/link/?req=doc&amp;base=LAW&amp;n=483337&amp;dst=100970" TargetMode = "External"/>
	<Relationship Id="rId97" Type="http://schemas.openxmlformats.org/officeDocument/2006/relationships/hyperlink" Target="https://login.consultant.ru/link/?req=doc&amp;base=LAW&amp;n=483337&amp;dst=2866" TargetMode = "External"/>
	<Relationship Id="rId98" Type="http://schemas.openxmlformats.org/officeDocument/2006/relationships/hyperlink" Target="https://login.consultant.ru/link/?req=doc&amp;base=LAW&amp;n=483337&amp;dst=4294" TargetMode = "External"/>
	<Relationship Id="rId99" Type="http://schemas.openxmlformats.org/officeDocument/2006/relationships/hyperlink" Target="https://login.consultant.ru/link/?req=doc&amp;base=LAW&amp;n=483337&amp;dst=104084" TargetMode = "External"/>
	<Relationship Id="rId100" Type="http://schemas.openxmlformats.org/officeDocument/2006/relationships/hyperlink" Target="https://login.consultant.ru/link/?req=doc&amp;base=LAW&amp;n=483337&amp;dst=2257" TargetMode = "External"/>
	<Relationship Id="rId101" Type="http://schemas.openxmlformats.org/officeDocument/2006/relationships/hyperlink" Target="https://login.consultant.ru/link/?req=doc&amp;base=LAW&amp;n=483337&amp;dst=101012" TargetMode = "External"/>
	<Relationship Id="rId102" Type="http://schemas.openxmlformats.org/officeDocument/2006/relationships/hyperlink" Target="https://login.consultant.ru/link/?req=doc&amp;base=LAW&amp;n=483337&amp;dst=7000" TargetMode = "External"/>
	<Relationship Id="rId103" Type="http://schemas.openxmlformats.org/officeDocument/2006/relationships/hyperlink" Target="https://login.consultant.ru/link/?req=doc&amp;base=LAW&amp;n=483337&amp;dst=2872" TargetMode = "External"/>
	<Relationship Id="rId104" Type="http://schemas.openxmlformats.org/officeDocument/2006/relationships/hyperlink" Target="https://login.consultant.ru/link/?req=doc&amp;base=LAW&amp;n=483337&amp;dst=3704" TargetMode = "External"/>
	<Relationship Id="rId105" Type="http://schemas.openxmlformats.org/officeDocument/2006/relationships/hyperlink" Target="https://login.consultant.ru/link/?req=doc&amp;base=LAW&amp;n=483337&amp;dst=101077" TargetMode = "External"/>
	<Relationship Id="rId106" Type="http://schemas.openxmlformats.org/officeDocument/2006/relationships/hyperlink" Target="https://login.consultant.ru/link/?req=doc&amp;base=LAW&amp;n=483337&amp;dst=4022" TargetMode = "External"/>
	<Relationship Id="rId107" Type="http://schemas.openxmlformats.org/officeDocument/2006/relationships/hyperlink" Target="https://login.consultant.ru/link/?req=doc&amp;base=LAW&amp;n=483337&amp;dst=179" TargetMode = "External"/>
	<Relationship Id="rId108" Type="http://schemas.openxmlformats.org/officeDocument/2006/relationships/hyperlink" Target="https://login.consultant.ru/link/?req=doc&amp;base=LAW&amp;n=483337&amp;dst=500" TargetMode = "External"/>
	<Relationship Id="rId109" Type="http://schemas.openxmlformats.org/officeDocument/2006/relationships/hyperlink" Target="https://login.consultant.ru/link/?req=doc&amp;base=LAW&amp;n=503695&amp;dst=101584" TargetMode = "External"/>
	<Relationship Id="rId110" Type="http://schemas.openxmlformats.org/officeDocument/2006/relationships/hyperlink" Target="https://login.consultant.ru/link/?req=doc&amp;base=LAW&amp;n=503695&amp;dst=103366" TargetMode = "External"/>
	<Relationship Id="rId111" Type="http://schemas.openxmlformats.org/officeDocument/2006/relationships/hyperlink" Target="https://login.consultant.ru/link/?req=doc&amp;base=LAW&amp;n=503695&amp;dst=101929" TargetMode = "External"/>
	<Relationship Id="rId112" Type="http://schemas.openxmlformats.org/officeDocument/2006/relationships/image" Target="media/image3.wmf"/>
	<Relationship Id="rId113" Type="http://schemas.openxmlformats.org/officeDocument/2006/relationships/hyperlink" Target="https://login.consultant.ru/link/?req=doc&amp;base=LAW&amp;n=414121&amp;dst=100011" TargetMode = "External"/>
	<Relationship Id="rId114" Type="http://schemas.openxmlformats.org/officeDocument/2006/relationships/hyperlink" Target="https://login.consultant.ru/link/?req=doc&amp;base=LAW&amp;n=414121&amp;dst=100012" TargetMode = "External"/>
	<Relationship Id="rId115" Type="http://schemas.openxmlformats.org/officeDocument/2006/relationships/hyperlink" Target="https://login.consultant.ru/link/?req=doc&amp;base=LAW&amp;n=496567&amp;dst=100547" TargetMode = "External"/>
	<Relationship Id="rId116" Type="http://schemas.openxmlformats.org/officeDocument/2006/relationships/hyperlink" Target="https://login.consultant.ru/link/?req=doc&amp;base=LAW&amp;n=496567&amp;dst=101176" TargetMode = "External"/>
	<Relationship Id="rId117" Type="http://schemas.openxmlformats.org/officeDocument/2006/relationships/hyperlink" Target="https://login.consultant.ru/link/?req=doc&amp;base=LAW&amp;n=496567&amp;dst=100634" TargetMode = "External"/>
	<Relationship Id="rId118" Type="http://schemas.openxmlformats.org/officeDocument/2006/relationships/hyperlink" Target="https://login.consultant.ru/link/?req=doc&amp;base=LAW&amp;n=496567&amp;dst=100638" TargetMode = "External"/>
	<Relationship Id="rId119" Type="http://schemas.openxmlformats.org/officeDocument/2006/relationships/hyperlink" Target="https://login.consultant.ru/link/?req=doc&amp;base=LAW&amp;n=187374&amp;dst=100026" TargetMode = "External"/>
	<Relationship Id="rId120" Type="http://schemas.openxmlformats.org/officeDocument/2006/relationships/hyperlink" Target="https://login.consultant.ru/link/?req=doc&amp;base=LAW&amp;n=484451&amp;dst=230" TargetMode = "External"/>
	<Relationship Id="rId121" Type="http://schemas.openxmlformats.org/officeDocument/2006/relationships/hyperlink" Target="https://login.consultant.ru/link/?req=doc&amp;base=LAW&amp;n=496567&amp;dst=100927" TargetMode = "External"/>
	<Relationship Id="rId122" Type="http://schemas.openxmlformats.org/officeDocument/2006/relationships/hyperlink" Target="https://login.consultant.ru/link/?req=doc&amp;base=LAW&amp;n=496567&amp;dst=100634" TargetMode = "External"/>
	<Relationship Id="rId123" Type="http://schemas.openxmlformats.org/officeDocument/2006/relationships/hyperlink" Target="https://login.consultant.ru/link/?req=doc&amp;base=LAW&amp;n=496567&amp;dst=100638" TargetMode = "External"/>
	<Relationship Id="rId124" Type="http://schemas.openxmlformats.org/officeDocument/2006/relationships/hyperlink" Target="https://login.consultant.ru/link/?req=doc&amp;base=LAW&amp;n=496567&amp;dst=100634" TargetMode = "External"/>
	<Relationship Id="rId125" Type="http://schemas.openxmlformats.org/officeDocument/2006/relationships/hyperlink" Target="https://login.consultant.ru/link/?req=doc&amp;base=LAW&amp;n=496567&amp;dst=100638" TargetMode = "External"/>
	<Relationship Id="rId126" Type="http://schemas.openxmlformats.org/officeDocument/2006/relationships/hyperlink" Target="https://login.consultant.ru/link/?req=doc&amp;base=LAW&amp;n=496567" TargetMode = "External"/>
	<Relationship Id="rId127" Type="http://schemas.openxmlformats.org/officeDocument/2006/relationships/hyperlink" Target="https://login.consultant.ru/link/?req=doc&amp;base=LAW&amp;n=496567&amp;dst=100634" TargetMode = "External"/>
	<Relationship Id="rId128" Type="http://schemas.openxmlformats.org/officeDocument/2006/relationships/hyperlink" Target="https://login.consultant.ru/link/?req=doc&amp;base=LAW&amp;n=496567&amp;dst=100638" TargetMode = "External"/>
	<Relationship Id="rId129" Type="http://schemas.openxmlformats.org/officeDocument/2006/relationships/hyperlink" Target="https://login.consultant.ru/link/?req=doc&amp;base=LAW&amp;n=496567&amp;dst=100634" TargetMode = "External"/>
	<Relationship Id="rId130" Type="http://schemas.openxmlformats.org/officeDocument/2006/relationships/hyperlink" Target="https://login.consultant.ru/link/?req=doc&amp;base=LAW&amp;n=496567&amp;dst=100638" TargetMode = "External"/>
	<Relationship Id="rId131" Type="http://schemas.openxmlformats.org/officeDocument/2006/relationships/hyperlink" Target="https://login.consultant.ru/link/?req=doc&amp;base=LAW&amp;n=496567" TargetMode = "External"/>
	<Relationship Id="rId132" Type="http://schemas.openxmlformats.org/officeDocument/2006/relationships/hyperlink" Target="https://login.consultant.ru/link/?req=doc&amp;base=LAW&amp;n=396334&amp;dst=100067" TargetMode = "External"/>
	<Relationship Id="rId133" Type="http://schemas.openxmlformats.org/officeDocument/2006/relationships/hyperlink" Target="https://login.consultant.ru/link/?req=doc&amp;base=LAW&amp;n=473152&amp;dst=100034" TargetMode = "External"/>
	<Relationship Id="rId134" Type="http://schemas.openxmlformats.org/officeDocument/2006/relationships/hyperlink" Target="https://login.consultant.ru/link/?req=doc&amp;base=LAW&amp;n=494439&amp;dst=100326" TargetMode = "External"/>
	<Relationship Id="rId135" Type="http://schemas.openxmlformats.org/officeDocument/2006/relationships/hyperlink" Target="https://login.consultant.ru/link/?req=doc&amp;base=LAW&amp;n=494439&amp;dst=100339" TargetMode = "External"/>
	<Relationship Id="rId136" Type="http://schemas.openxmlformats.org/officeDocument/2006/relationships/hyperlink" Target="https://login.consultant.ru/link/?req=doc&amp;base=LAW&amp;n=490025&amp;dst=100020" TargetMode = "External"/>
	<Relationship Id="rId137" Type="http://schemas.openxmlformats.org/officeDocument/2006/relationships/hyperlink" Target="https://login.consultant.ru/link/?req=doc&amp;base=LAW&amp;n=490025&amp;dst=100022" TargetMode = "External"/>
	<Relationship Id="rId138" Type="http://schemas.openxmlformats.org/officeDocument/2006/relationships/hyperlink" Target="https://login.consultant.ru/link/?req=doc&amp;base=LAW&amp;n=473152&amp;dst=100035" TargetMode = "External"/>
	<Relationship Id="rId139" Type="http://schemas.openxmlformats.org/officeDocument/2006/relationships/hyperlink" Target="https://login.consultant.ru/link/?req=doc&amp;base=LAW&amp;n=473152&amp;dst=100038" TargetMode = "External"/>
	<Relationship Id="rId140" Type="http://schemas.openxmlformats.org/officeDocument/2006/relationships/hyperlink" Target="https://login.consultant.ru/link/?req=doc&amp;base=LAW&amp;n=136493" TargetMode = "External"/>
	<Relationship Id="rId141" Type="http://schemas.openxmlformats.org/officeDocument/2006/relationships/hyperlink" Target="https://login.consultant.ru/link/?req=doc&amp;base=LAW&amp;n=484787&amp;dst=100034" TargetMode = "External"/>
	<Relationship Id="rId142" Type="http://schemas.openxmlformats.org/officeDocument/2006/relationships/hyperlink" Target="https://login.consultant.ru/link/?req=doc&amp;base=LAW&amp;n=121040" TargetMode = "External"/>
	<Relationship Id="rId143" Type="http://schemas.openxmlformats.org/officeDocument/2006/relationships/hyperlink" Target="https://login.consultant.ru/link/?req=doc&amp;base=LAW&amp;n=304431" TargetMode = "External"/>
	<Relationship Id="rId144" Type="http://schemas.openxmlformats.org/officeDocument/2006/relationships/hyperlink" Target="https://login.consultant.ru/link/?req=doc&amp;base=LAW&amp;n=464024&amp;dst=100024" TargetMode = "External"/>
	<Relationship Id="rId145" Type="http://schemas.openxmlformats.org/officeDocument/2006/relationships/hyperlink" Target="https://login.consultant.ru/link/?req=doc&amp;base=LAW&amp;n=501982&amp;dst=100005" TargetMode = "External"/>
	<Relationship Id="rId146" Type="http://schemas.openxmlformats.org/officeDocument/2006/relationships/hyperlink" Target="https://login.consultant.ru/link/?req=doc&amp;base=LAW&amp;n=501982&amp;dst=100174" TargetMode = "External"/>
	<Relationship Id="rId147" Type="http://schemas.openxmlformats.org/officeDocument/2006/relationships/hyperlink" Target="https://login.consultant.ru/link/?req=doc&amp;base=LAW&amp;n=501982&amp;dst=100005" TargetMode = "External"/>
	<Relationship Id="rId148" Type="http://schemas.openxmlformats.org/officeDocument/2006/relationships/hyperlink" Target="https://login.consultant.ru/link/?req=doc&amp;base=LAW&amp;n=501982&amp;dst=100024" TargetMode = "External"/>
	<Relationship Id="rId149" Type="http://schemas.openxmlformats.org/officeDocument/2006/relationships/hyperlink" Target="https://login.consultant.ru/link/?req=doc&amp;base=LAW&amp;n=501982&amp;dst=100030" TargetMode = "External"/>
	<Relationship Id="rId150" Type="http://schemas.openxmlformats.org/officeDocument/2006/relationships/hyperlink" Target="https://login.consultant.ru/link/?req=doc&amp;base=LAW&amp;n=501982&amp;dst=91" TargetMode = "External"/>
	<Relationship Id="rId151" Type="http://schemas.openxmlformats.org/officeDocument/2006/relationships/hyperlink" Target="https://login.consultant.ru/link/?req=doc&amp;base=LAW&amp;n=501982&amp;dst=100005" TargetMode = "External"/>
	<Relationship Id="rId152" Type="http://schemas.openxmlformats.org/officeDocument/2006/relationships/hyperlink" Target="https://login.consultant.ru/link/?req=doc&amp;base=LAW&amp;n=451121&amp;dst=100009" TargetMode = "External"/>
	<Relationship Id="rId153" Type="http://schemas.openxmlformats.org/officeDocument/2006/relationships/hyperlink" Target="https://login.consultant.ru/link/?req=doc&amp;base=LAW&amp;n=473152&amp;dst=100039" TargetMode = "External"/>
	<Relationship Id="rId154" Type="http://schemas.openxmlformats.org/officeDocument/2006/relationships/hyperlink" Target="https://login.consultant.ru/link/?req=doc&amp;base=LAW&amp;n=490025&amp;dst=100023" TargetMode = "External"/>
	<Relationship Id="rId155" Type="http://schemas.openxmlformats.org/officeDocument/2006/relationships/hyperlink" Target="https://login.consultant.ru/link/?req=doc&amp;base=LAW&amp;n=468749&amp;dst=100221" TargetMode = "External"/>
	<Relationship Id="rId156" Type="http://schemas.openxmlformats.org/officeDocument/2006/relationships/hyperlink" Target="https://login.consultant.ru/link/?req=doc&amp;base=LAW&amp;n=405162&amp;dst=100092" TargetMode = "External"/>
	<Relationship Id="rId157" Type="http://schemas.openxmlformats.org/officeDocument/2006/relationships/hyperlink" Target="https://login.consultant.ru/link/?req=doc&amp;base=LAW&amp;n=496567" TargetMode = "External"/>
	<Relationship Id="rId158" Type="http://schemas.openxmlformats.org/officeDocument/2006/relationships/hyperlink" Target="https://login.consultant.ru/link/?req=doc&amp;base=LAW&amp;n=505891&amp;dst=100235" TargetMode = "External"/>
	<Relationship Id="rId159" Type="http://schemas.openxmlformats.org/officeDocument/2006/relationships/hyperlink" Target="https://login.consultant.ru/link/?req=doc&amp;base=LAW&amp;n=414121&amp;dst=100014" TargetMode = "External"/>
	<Relationship Id="rId160" Type="http://schemas.openxmlformats.org/officeDocument/2006/relationships/hyperlink" Target="https://login.consultant.ru/link/?req=doc&amp;base=LAW&amp;n=414121&amp;dst=100015" TargetMode = "External"/>
	<Relationship Id="rId161" Type="http://schemas.openxmlformats.org/officeDocument/2006/relationships/hyperlink" Target="https://login.consultant.ru/link/?req=doc&amp;base=LAW&amp;n=414121&amp;dst=100016" TargetMode = "External"/>
	<Relationship Id="rId162" Type="http://schemas.openxmlformats.org/officeDocument/2006/relationships/hyperlink" Target="https://login.consultant.ru/link/?req=doc&amp;base=LAW&amp;n=496567&amp;dst=101163" TargetMode = "External"/>
	<Relationship Id="rId163" Type="http://schemas.openxmlformats.org/officeDocument/2006/relationships/hyperlink" Target="https://login.consultant.ru/link/?req=doc&amp;base=LAW&amp;n=402359&amp;dst=100010" TargetMode = "External"/>
	<Relationship Id="rId164" Type="http://schemas.openxmlformats.org/officeDocument/2006/relationships/hyperlink" Target="https://login.consultant.ru/link/?req=doc&amp;base=LAW&amp;n=381058&amp;dst=100097" TargetMode = "External"/>
	<Relationship Id="rId165" Type="http://schemas.openxmlformats.org/officeDocument/2006/relationships/hyperlink" Target="https://login.consultant.ru/link/?req=doc&amp;base=LAW&amp;n=363170&amp;dst=100039" TargetMode = "External"/>
	<Relationship Id="rId166" Type="http://schemas.openxmlformats.org/officeDocument/2006/relationships/hyperlink" Target="https://login.consultant.ru/link/?req=doc&amp;base=LAW&amp;n=358911&amp;dst=100036" TargetMode = "External"/>
	<Relationship Id="rId167" Type="http://schemas.openxmlformats.org/officeDocument/2006/relationships/hyperlink" Target="https://login.consultant.ru/link/?req=doc&amp;base=LAW&amp;n=202250" TargetMode = "External"/>
	<Relationship Id="rId168" Type="http://schemas.openxmlformats.org/officeDocument/2006/relationships/hyperlink" Target="https://login.consultant.ru/link/?req=doc&amp;base=LAW&amp;n=114469" TargetMode = "External"/>
	<Relationship Id="rId169" Type="http://schemas.openxmlformats.org/officeDocument/2006/relationships/hyperlink" Target="https://login.consultant.ru/link/?req=doc&amp;base=LAW&amp;n=202249&amp;dst=100043" TargetMode = "External"/>
	<Relationship Id="rId170" Type="http://schemas.openxmlformats.org/officeDocument/2006/relationships/hyperlink" Target="https://login.consultant.ru/link/?req=doc&amp;base=LAW&amp;n=125398" TargetMode = "External"/>
	<Relationship Id="rId171" Type="http://schemas.openxmlformats.org/officeDocument/2006/relationships/hyperlink" Target="https://login.consultant.ru/link/?req=doc&amp;base=LAW&amp;n=154956" TargetMode = "External"/>
	<Relationship Id="rId172" Type="http://schemas.openxmlformats.org/officeDocument/2006/relationships/hyperlink" Target="https://login.consultant.ru/link/?req=doc&amp;base=LAW&amp;n=176840" TargetMode = "External"/>
	<Relationship Id="rId173" Type="http://schemas.openxmlformats.org/officeDocument/2006/relationships/hyperlink" Target="https://login.consultant.ru/link/?req=doc&amp;base=LAW&amp;n=188859" TargetMode = "External"/>
	<Relationship Id="rId174" Type="http://schemas.openxmlformats.org/officeDocument/2006/relationships/hyperlink" Target="https://login.consultant.ru/link/?req=doc&amp;base=LAW&amp;n=209641&amp;dst=100010" TargetMode = "External"/>
	<Relationship Id="rId175" Type="http://schemas.openxmlformats.org/officeDocument/2006/relationships/hyperlink" Target="https://login.consultant.ru/link/?req=doc&amp;base=LAW&amp;n=342119&amp;dst=100274" TargetMode = "External"/>
	<Relationship Id="rId176" Type="http://schemas.openxmlformats.org/officeDocument/2006/relationships/hyperlink" Target="https://login.consultant.ru/link/?req=doc&amp;base=LAW&amp;n=364706&amp;dst=100094" TargetMode = "External"/>
	<Relationship Id="rId177" Type="http://schemas.openxmlformats.org/officeDocument/2006/relationships/hyperlink" Target="https://login.consultant.ru/link/?req=doc&amp;base=LAW&amp;n=364706&amp;dst=100102" TargetMode = "External"/>
	<Relationship Id="rId178" Type="http://schemas.openxmlformats.org/officeDocument/2006/relationships/hyperlink" Target="https://login.consultant.ru/link/?req=doc&amp;base=LAW&amp;n=380964&amp;dst=1000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29.06.2021 N 1043
(ред. от 08.11.2024)
"О федеральном государственном контроле (надзоре) на автомобильном транспорте, городском наземном электрическом транспорте и в дорожном хозяйстве"
(вместе с "Положением о федеральном государственном контроле (надзоре) на автомобильном транспорте, городском наземном электрическом транспорте и в дорожном хозяйстве")</dc:title>
  <dcterms:created xsi:type="dcterms:W3CDTF">2025-07-03T07:53:31Z</dcterms:created>
</cp:coreProperties>
</file>