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08.11.2007 N 259-ФЗ</w:t>
              <w:br/>
              <w:t xml:space="preserve">(ред. от 19.10.2023)</w:t>
              <w:br/>
              <w:t xml:space="preserve">"Устав автомобильного транспорта и городского наземного электрического транспорта"</w:t>
              <w:br/>
              <w:t xml:space="preserve">(с изм. и доп., вступ. в силу с 01.03.2025)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8 ноября 2007 года</w:t>
            </w:r>
          </w:p>
        </w:tc>
        <w:tc>
          <w:tcPr>
            <w:tcW w:w="5103" w:type="dxa"/>
            <w:tcBorders>
              <w:top w:val="nil"/>
              <w:left w:val="nil"/>
              <w:bottom w:val="nil"/>
              <w:right w:val="nil"/>
            </w:tcBorders>
          </w:tcPr>
          <w:p>
            <w:pPr>
              <w:pStyle w:val="0"/>
              <w:jc w:val="right"/>
            </w:pPr>
            <w:r>
              <w:rPr>
                <w:sz w:val="20"/>
              </w:rPr>
              <w:t xml:space="preserve">N 259-ФЗ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УСТАВ АВТОМОБИЛЬНОГО ТРАНСПОРТА</w:t>
      </w:r>
    </w:p>
    <w:p>
      <w:pPr>
        <w:pStyle w:val="2"/>
        <w:jc w:val="center"/>
      </w:pPr>
      <w:r>
        <w:rPr>
          <w:sz w:val="20"/>
        </w:rPr>
        <w:t xml:space="preserve">И ГОРОДСКОГО НАЗЕМНОГО ЭЛЕКТРИЧЕСКОГО ТРАНСПОРТА</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18 октября 2007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октября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21.04.2011 </w:t>
            </w:r>
            <w:hyperlink w:history="0" r:id="rId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color w:val="392c69"/>
              </w:rPr>
              <w:t xml:space="preserve">,</w:t>
            </w:r>
          </w:p>
          <w:p>
            <w:pPr>
              <w:pStyle w:val="0"/>
              <w:jc w:val="center"/>
            </w:pPr>
            <w:r>
              <w:rPr>
                <w:sz w:val="20"/>
                <w:color w:val="392c69"/>
              </w:rPr>
              <w:t xml:space="preserve">от 06.11.2011 </w:t>
            </w:r>
            <w:hyperlink w:history="0" r:id="rId8"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296-ФЗ</w:t>
              </w:r>
            </w:hyperlink>
            <w:r>
              <w:rPr>
                <w:sz w:val="20"/>
                <w:color w:val="392c69"/>
              </w:rPr>
              <w:t xml:space="preserve">, от 14.06.2012 </w:t>
            </w:r>
            <w:hyperlink w:history="0" r:id="rId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color w:val="392c69"/>
              </w:rPr>
              <w:t xml:space="preserve">, от 28.07.2012 </w:t>
            </w:r>
            <w:hyperlink w:history="0" r:id="rId1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color w:val="392c69"/>
              </w:rPr>
              <w:t xml:space="preserve">,</w:t>
            </w:r>
          </w:p>
          <w:p>
            <w:pPr>
              <w:pStyle w:val="0"/>
              <w:jc w:val="center"/>
            </w:pPr>
            <w:r>
              <w:rPr>
                <w:sz w:val="20"/>
                <w:color w:val="392c69"/>
              </w:rPr>
              <w:t xml:space="preserve">от 03.02.2014 </w:t>
            </w:r>
            <w:hyperlink w:history="0" r:id="rId11"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color w:val="392c69"/>
              </w:rPr>
              <w:t xml:space="preserve">, от 01.12.2014 </w:t>
            </w:r>
            <w:hyperlink w:history="0" r:id="rId1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20.04.2015 </w:t>
            </w:r>
            <w:hyperlink w:history="0" r:id="rId13" w:tooltip="Федеральный закон от 20.04.2015 N 102-ФЗ &quot;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quot; {КонсультантПлюс}">
              <w:r>
                <w:rPr>
                  <w:sz w:val="20"/>
                  <w:color w:val="0000ff"/>
                </w:rPr>
                <w:t xml:space="preserve">N 102-ФЗ</w:t>
              </w:r>
            </w:hyperlink>
            <w:r>
              <w:rPr>
                <w:sz w:val="20"/>
                <w:color w:val="392c69"/>
              </w:rPr>
              <w:t xml:space="preserve">,</w:t>
            </w:r>
          </w:p>
          <w:p>
            <w:pPr>
              <w:pStyle w:val="0"/>
              <w:jc w:val="center"/>
            </w:pPr>
            <w:r>
              <w:rPr>
                <w:sz w:val="20"/>
                <w:color w:val="392c69"/>
              </w:rPr>
              <w:t xml:space="preserve">от 13.07.2015 </w:t>
            </w:r>
            <w:hyperlink w:history="0" r:id="rId1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color w:val="392c69"/>
              </w:rPr>
              <w:t xml:space="preserve">, от 03.07.2016 </w:t>
            </w:r>
            <w:hyperlink w:history="0" r:id="rId15" w:tooltip="Федеральный закон от 03.07.2016 N 258-ФЗ &quot;О внесении изменения в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258-ФЗ</w:t>
              </w:r>
            </w:hyperlink>
            <w:r>
              <w:rPr>
                <w:sz w:val="20"/>
                <w:color w:val="392c69"/>
              </w:rPr>
              <w:t xml:space="preserve">, от 30.10.2018 </w:t>
            </w:r>
            <w:hyperlink w:history="0" r:id="rId1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0"/>
                  <w:color w:val="0000ff"/>
                </w:rPr>
                <w:t xml:space="preserve">N 386-ФЗ</w:t>
              </w:r>
            </w:hyperlink>
            <w:r>
              <w:rPr>
                <w:sz w:val="20"/>
                <w:color w:val="392c69"/>
              </w:rPr>
              <w:t xml:space="preserve">,</w:t>
            </w:r>
          </w:p>
          <w:p>
            <w:pPr>
              <w:pStyle w:val="0"/>
              <w:jc w:val="center"/>
            </w:pPr>
            <w:r>
              <w:rPr>
                <w:sz w:val="20"/>
                <w:color w:val="392c69"/>
              </w:rPr>
              <w:t xml:space="preserve">от 18.03.2020 </w:t>
            </w:r>
            <w:hyperlink w:history="0" r:id="rId17" w:tooltip="Федеральный закон от 18.03.2020 N 59-ФЗ &quot;О внесении изменений в статью 34 Федерального закона &quot;Устав автомобильного транспорта и городского наземного электрического транспорта&quot; и статью 3 Федерального закона &quot;О транспортно-экспедиционной деятельности&quot; {КонсультантПлюс}">
              <w:r>
                <w:rPr>
                  <w:sz w:val="20"/>
                  <w:color w:val="0000ff"/>
                </w:rPr>
                <w:t xml:space="preserve">N 59-ФЗ</w:t>
              </w:r>
            </w:hyperlink>
            <w:r>
              <w:rPr>
                <w:sz w:val="20"/>
                <w:color w:val="392c69"/>
              </w:rPr>
              <w:t xml:space="preserve">, от 24.02.2021 </w:t>
            </w:r>
            <w:hyperlink w:history="0" r:id="rId18"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26-ФЗ</w:t>
              </w:r>
            </w:hyperlink>
            <w:r>
              <w:rPr>
                <w:sz w:val="20"/>
                <w:color w:val="392c69"/>
              </w:rPr>
              <w:t xml:space="preserve">, от 11.06.2021 </w:t>
            </w:r>
            <w:hyperlink w:history="0" r:id="rId1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02.07.2021 </w:t>
            </w:r>
            <w:hyperlink w:history="0" r:id="rId2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color w:val="392c69"/>
              </w:rPr>
              <w:t xml:space="preserve">, от 02.07.2021 </w:t>
            </w:r>
            <w:hyperlink w:history="0" r:id="rId21"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336-ФЗ</w:t>
              </w:r>
            </w:hyperlink>
            <w:r>
              <w:rPr>
                <w:sz w:val="20"/>
                <w:color w:val="392c69"/>
              </w:rPr>
              <w:t xml:space="preserve">, от 06.03.2022 </w:t>
            </w:r>
            <w:hyperlink w:history="0" r:id="rId2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11.06.2022 </w:t>
            </w:r>
            <w:hyperlink w:history="0" r:id="rId23" w:tooltip="Федеральный закон от 11.06.2022 N 156-ФЗ &quot;О внесении изменений в Федеральный закон &quot;О государственной регистрации юридических лиц и индивидуальных предпринимателей&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156-ФЗ</w:t>
              </w:r>
            </w:hyperlink>
            <w:r>
              <w:rPr>
                <w:sz w:val="20"/>
                <w:color w:val="392c69"/>
              </w:rPr>
              <w:t xml:space="preserve">, от 21.11.2022 </w:t>
            </w:r>
            <w:hyperlink w:history="0" r:id="rId24" w:tooltip="Федеральный закон от 21.11.2022 N 459-ФЗ &quot;О внесении изменений в отдельные законодательные акты Российской Федерации&quot; {КонсультантПлюс}">
              <w:r>
                <w:rPr>
                  <w:sz w:val="20"/>
                  <w:color w:val="0000ff"/>
                </w:rPr>
                <w:t xml:space="preserve">N 459-ФЗ</w:t>
              </w:r>
            </w:hyperlink>
            <w:r>
              <w:rPr>
                <w:sz w:val="20"/>
                <w:color w:val="392c69"/>
              </w:rPr>
              <w:t xml:space="preserve">, от 29.12.2022 </w:t>
            </w:r>
            <w:hyperlink w:history="0" r:id="rId2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572-ФЗ</w:t>
              </w:r>
            </w:hyperlink>
            <w:r>
              <w:rPr>
                <w:sz w:val="20"/>
                <w:color w:val="392c69"/>
              </w:rPr>
              <w:t xml:space="preserve">,</w:t>
            </w:r>
          </w:p>
          <w:p>
            <w:pPr>
              <w:pStyle w:val="0"/>
              <w:jc w:val="center"/>
            </w:pPr>
            <w:r>
              <w:rPr>
                <w:sz w:val="20"/>
                <w:color w:val="392c69"/>
              </w:rPr>
              <w:t xml:space="preserve">от 29.12.2022 </w:t>
            </w:r>
            <w:hyperlink w:history="0" r:id="rId26"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580-ФЗ</w:t>
              </w:r>
            </w:hyperlink>
            <w:r>
              <w:rPr>
                <w:sz w:val="20"/>
                <w:color w:val="392c69"/>
              </w:rPr>
              <w:t xml:space="preserve">, от 29.12.2022 </w:t>
            </w:r>
            <w:hyperlink w:history="0" r:id="rId27"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627-ФЗ</w:t>
              </w:r>
            </w:hyperlink>
            <w:r>
              <w:rPr>
                <w:sz w:val="20"/>
                <w:color w:val="392c69"/>
              </w:rPr>
              <w:t xml:space="preserve">, от 17.02.2023 </w:t>
            </w:r>
            <w:hyperlink w:history="0" r:id="rId28"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N 24-ФЗ</w:t>
              </w:r>
            </w:hyperlink>
            <w:r>
              <w:rPr>
                <w:sz w:val="20"/>
                <w:color w:val="392c69"/>
              </w:rPr>
              <w:t xml:space="preserve">,</w:t>
            </w:r>
          </w:p>
          <w:p>
            <w:pPr>
              <w:pStyle w:val="0"/>
              <w:jc w:val="center"/>
            </w:pPr>
            <w:r>
              <w:rPr>
                <w:sz w:val="20"/>
                <w:color w:val="392c69"/>
              </w:rPr>
              <w:t xml:space="preserve">от 29.05.2023 </w:t>
            </w:r>
            <w:hyperlink w:history="0" r:id="rId29" w:tooltip="Федеральный закон от 29.05.2023 N 185-ФЗ (ред. от 08.08.2024) &quot;О внесении изменений в отдельные законодательные акты Российской Федерации&quot; {КонсультантПлюс}">
              <w:r>
                <w:rPr>
                  <w:sz w:val="20"/>
                  <w:color w:val="0000ff"/>
                </w:rPr>
                <w:t xml:space="preserve">N 185-ФЗ</w:t>
              </w:r>
            </w:hyperlink>
            <w:r>
              <w:rPr>
                <w:sz w:val="20"/>
                <w:color w:val="392c69"/>
              </w:rPr>
              <w:t xml:space="preserve">, от 24.07.2023 </w:t>
            </w:r>
            <w:hyperlink w:history="0" r:id="rId30" w:tooltip="Федеральный закон от 24.07.2023 N 366-ФЗ &quot;О внесении изменений в отдельные законодательные акты Российской Федерации&quot; {КонсультантПлюс}">
              <w:r>
                <w:rPr>
                  <w:sz w:val="20"/>
                  <w:color w:val="0000ff"/>
                </w:rPr>
                <w:t xml:space="preserve">N 366-ФЗ</w:t>
              </w:r>
            </w:hyperlink>
            <w:r>
              <w:rPr>
                <w:sz w:val="20"/>
                <w:color w:val="392c69"/>
              </w:rPr>
              <w:t xml:space="preserve">, от 24.07.2023 </w:t>
            </w:r>
            <w:hyperlink w:history="0" r:id="rId31"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04.08.2023 </w:t>
            </w:r>
            <w:hyperlink w:history="0" r:id="rId32" w:tooltip="Федеральный закон от 04.08.2023 N 484-ФЗ &quot;О внесении изменения в статью 20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484-ФЗ</w:t>
              </w:r>
            </w:hyperlink>
            <w:r>
              <w:rPr>
                <w:sz w:val="20"/>
                <w:color w:val="392c69"/>
              </w:rPr>
              <w:t xml:space="preserve">, от 19.10.2023 </w:t>
            </w:r>
            <w:hyperlink w:history="0" r:id="rId3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w:t>
      </w:r>
    </w:p>
    <w:p>
      <w:pPr>
        <w:pStyle w:val="0"/>
        <w:ind w:firstLine="540"/>
        <w:jc w:val="both"/>
      </w:pPr>
      <w:r>
        <w:rPr>
          <w:sz w:val="20"/>
        </w:rPr>
      </w:r>
    </w:p>
    <w:p>
      <w:pPr>
        <w:pStyle w:val="0"/>
        <w:ind w:firstLine="540"/>
        <w:jc w:val="both"/>
      </w:pPr>
      <w:r>
        <w:rPr>
          <w:sz w:val="20"/>
        </w:rPr>
        <w:t xml:space="preserve">1. 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w:t>
      </w:r>
    </w:p>
    <w:p>
      <w:pPr>
        <w:pStyle w:val="0"/>
        <w:spacing w:before="200" w:line-rule="auto"/>
        <w:ind w:firstLine="540"/>
        <w:jc w:val="both"/>
      </w:pPr>
      <w:r>
        <w:rPr>
          <w:sz w:val="20"/>
        </w:rPr>
        <w:t xml:space="preserve">2. 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pPr>
        <w:pStyle w:val="0"/>
        <w:spacing w:before="200" w:line-rule="auto"/>
        <w:ind w:firstLine="540"/>
        <w:jc w:val="both"/>
      </w:pPr>
      <w:r>
        <w:rPr>
          <w:sz w:val="20"/>
        </w:rPr>
        <w:t xml:space="preserve">3. 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pPr>
        <w:pStyle w:val="0"/>
        <w:spacing w:before="200" w:line-rule="auto"/>
        <w:ind w:firstLine="540"/>
        <w:jc w:val="both"/>
      </w:pPr>
      <w:r>
        <w:rPr>
          <w:sz w:val="20"/>
        </w:rPr>
        <w:t xml:space="preserve">4. 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w:t>
      </w:r>
      <w:hyperlink w:history="0" r:id="rId34" w:tooltip="Закон РФ от 07.02.1992 N 2300-1 (ред. от 08.08.2024) &quot;О защите прав потребителей&quot; {КонсультантПлюс}">
        <w:r>
          <w:rPr>
            <w:sz w:val="20"/>
            <w:color w:val="0000ff"/>
          </w:rPr>
          <w:t xml:space="preserve">законодательства</w:t>
        </w:r>
      </w:hyperlink>
      <w:r>
        <w:rPr>
          <w:sz w:val="20"/>
        </w:rPr>
        <w:t xml:space="preserve"> Российской Федерации о защите прав потребителей.</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hyperlink w:history="0" r:id="rId3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1</w:t>
        </w:r>
      </w:hyperlink>
      <w:r>
        <w:rPr>
          <w:sz w:val="20"/>
        </w:rPr>
        <w:t xml:space="preserve">. 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багаж - вещи пассажира, принятые для перевозки в установленном порядке;</w:t>
      </w:r>
    </w:p>
    <w:p>
      <w:pPr>
        <w:pStyle w:val="0"/>
        <w:spacing w:before="200" w:line-rule="auto"/>
        <w:ind w:firstLine="540"/>
        <w:jc w:val="both"/>
      </w:pPr>
      <w:r>
        <w:rPr>
          <w:sz w:val="20"/>
        </w:rPr>
        <w:t xml:space="preserve">2) билет - перевозочный документ, удостоверяющий заключение договора перевозки пассажира;</w:t>
      </w:r>
    </w:p>
    <w:p>
      <w:pPr>
        <w:pStyle w:val="0"/>
        <w:spacing w:before="200" w:line-rule="auto"/>
        <w:ind w:firstLine="540"/>
        <w:jc w:val="both"/>
      </w:pPr>
      <w:r>
        <w:rPr>
          <w:sz w:val="20"/>
        </w:rPr>
        <w:t xml:space="preserve">3) груз - материальный объект, принятый для перевозки в установленном порядке;</w:t>
      </w:r>
    </w:p>
    <w:p>
      <w:pPr>
        <w:pStyle w:val="0"/>
        <w:spacing w:before="200" w:line-rule="auto"/>
        <w:ind w:firstLine="540"/>
        <w:jc w:val="both"/>
      </w:pPr>
      <w:r>
        <w:rPr>
          <w:sz w:val="20"/>
        </w:rPr>
        <w:t xml:space="preserve">4) 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pPr>
        <w:pStyle w:val="0"/>
        <w:spacing w:before="200" w:line-rule="auto"/>
        <w:ind w:firstLine="540"/>
        <w:jc w:val="both"/>
      </w:pPr>
      <w:r>
        <w:rPr>
          <w:sz w:val="20"/>
        </w:rPr>
        <w:t xml:space="preserve">5) грузополучатель - физическое или юридическое лицо, управомоченное на получение груза;</w:t>
      </w:r>
    </w:p>
    <w:p>
      <w:pPr>
        <w:pStyle w:val="0"/>
        <w:spacing w:before="200" w:line-rule="auto"/>
        <w:ind w:firstLine="540"/>
        <w:jc w:val="both"/>
      </w:pPr>
      <w:r>
        <w:rPr>
          <w:sz w:val="20"/>
        </w:rPr>
        <w:t xml:space="preserve">6) заказ-наряд - форма договора фрахтования;</w:t>
      </w:r>
    </w:p>
    <w:p>
      <w:pPr>
        <w:pStyle w:val="0"/>
        <w:spacing w:before="200" w:line-rule="auto"/>
        <w:ind w:firstLine="540"/>
        <w:jc w:val="both"/>
      </w:pPr>
      <w:r>
        <w:rPr>
          <w:sz w:val="20"/>
        </w:rPr>
        <w:t xml:space="preserve">7) 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pPr>
        <w:pStyle w:val="0"/>
        <w:spacing w:before="200" w:line-rule="auto"/>
        <w:ind w:firstLine="540"/>
        <w:jc w:val="both"/>
      </w:pPr>
      <w:r>
        <w:rPr>
          <w:sz w:val="20"/>
        </w:rPr>
        <w:t xml:space="preserve">8) маршрут - путь следования транспортного средства между пунктами отправления и назначения;</w:t>
      </w:r>
    </w:p>
    <w:p>
      <w:pPr>
        <w:pStyle w:val="0"/>
        <w:spacing w:before="200" w:line-rule="auto"/>
        <w:ind w:firstLine="540"/>
        <w:jc w:val="both"/>
      </w:pPr>
      <w:r>
        <w:rPr>
          <w:sz w:val="20"/>
        </w:rPr>
        <w:t xml:space="preserve">9) 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pPr>
        <w:pStyle w:val="0"/>
        <w:spacing w:before="200" w:line-rule="auto"/>
        <w:ind w:firstLine="540"/>
        <w:jc w:val="both"/>
      </w:pPr>
      <w:r>
        <w:rPr>
          <w:sz w:val="20"/>
        </w:rPr>
        <w:t xml:space="preserve">10) объекты транспортной инфраструктуры - сооружения, производственно-технологические комплексы, предназначенные для </w:t>
      </w:r>
      <w:hyperlink w:history="0" r:id="rId36" w:tooltip="Приказ Минтранса России от 30.12.2021 N 482 &quot;Об утверждении методических рекомендаций по оптимизации систем транспортного обслуживания городских агломераций, а также внедрению цифровых технологий оплаты проезда и мониторинга транспортного обслуживания населения&quot; {КонсультантПлюс}">
        <w:r>
          <w:rPr>
            <w:sz w:val="20"/>
            <w:color w:val="0000ff"/>
          </w:rPr>
          <w:t xml:space="preserve">обслуживания</w:t>
        </w:r>
      </w:hyperlink>
      <w:r>
        <w:rPr>
          <w:sz w:val="20"/>
        </w:rPr>
        <w:t xml:space="preserve"> пассажиров, фрахтователей, грузоотправителей, грузополучателей, перевозчиков и фрахтовщиков, а также для обеспечения работы транспортных средств;</w:t>
      </w:r>
    </w:p>
    <w:p>
      <w:pPr>
        <w:pStyle w:val="0"/>
        <w:spacing w:before="200" w:line-rule="auto"/>
        <w:ind w:firstLine="540"/>
        <w:jc w:val="both"/>
      </w:pPr>
      <w:r>
        <w:rPr>
          <w:sz w:val="20"/>
        </w:rPr>
        <w:t xml:space="preserve">11)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pPr>
        <w:pStyle w:val="0"/>
        <w:spacing w:before="200" w:line-rule="auto"/>
        <w:ind w:firstLine="540"/>
        <w:jc w:val="both"/>
      </w:pPr>
      <w:r>
        <w:rPr>
          <w:sz w:val="20"/>
        </w:rPr>
        <w:t xml:space="preserve">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pPr>
        <w:pStyle w:val="0"/>
        <w:jc w:val="both"/>
      </w:pPr>
      <w:r>
        <w:rPr>
          <w:sz w:val="20"/>
        </w:rPr>
        <w:t xml:space="preserve">(п. 12 в ред. Федерального </w:t>
      </w:r>
      <w:hyperlink w:history="0" r:id="rId3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закона</w:t>
        </w:r>
      </w:hyperlink>
      <w:r>
        <w:rPr>
          <w:sz w:val="20"/>
        </w:rPr>
        <w:t xml:space="preserve"> от 14.06.2012 N 78-ФЗ)</w:t>
      </w:r>
    </w:p>
    <w:p>
      <w:pPr>
        <w:pStyle w:val="0"/>
        <w:spacing w:before="200" w:line-rule="auto"/>
        <w:ind w:firstLine="540"/>
        <w:jc w:val="both"/>
      </w:pPr>
      <w:r>
        <w:rPr>
          <w:sz w:val="20"/>
        </w:rPr>
        <w:t xml:space="preserve">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pPr>
        <w:pStyle w:val="0"/>
        <w:spacing w:before="200" w:line-rule="auto"/>
        <w:ind w:firstLine="540"/>
        <w:jc w:val="both"/>
      </w:pPr>
      <w:r>
        <w:rPr>
          <w:sz w:val="20"/>
        </w:rPr>
        <w:t xml:space="preserve">14) </w:t>
      </w:r>
      <w:hyperlink w:history="0" r:id="rId38" w:tooltip="Приказ Минтранса России от 28.09.2022 N 390 (ред. от 05.05.2023) &quot;Об утверждении состава сведений, указанных в части 3 статьи 6 Федерального закона от 8 ноября 2007 г. N 259-ФЗ &quot;Устав автомобильного транспорта и городского наземного электрического транспорта&quot;, и порядка оформления или формирования путевого листа&quot; (Зарегистрировано в Минюсте России 29.11.2022 N 71192) {КонсультантПлюс}">
        <w:r>
          <w:rPr>
            <w:sz w:val="20"/>
            <w:color w:val="0000ff"/>
          </w:rPr>
          <w:t xml:space="preserve">путевой лист</w:t>
        </w:r>
      </w:hyperlink>
      <w:r>
        <w:rPr>
          <w:sz w:val="20"/>
        </w:rPr>
        <w:t xml:space="preserve"> - документ, служащий для учета и контроля работы транспортного средства, водителя;</w:t>
      </w:r>
    </w:p>
    <w:p>
      <w:pPr>
        <w:pStyle w:val="0"/>
        <w:spacing w:before="200" w:line-rule="auto"/>
        <w:ind w:firstLine="540"/>
        <w:jc w:val="both"/>
      </w:pPr>
      <w:r>
        <w:rPr>
          <w:sz w:val="20"/>
        </w:rPr>
        <w:t xml:space="preserve">15) 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pPr>
        <w:pStyle w:val="0"/>
        <w:spacing w:before="200" w:line-rule="auto"/>
        <w:ind w:firstLine="540"/>
        <w:jc w:val="both"/>
      </w:pPr>
      <w:r>
        <w:rPr>
          <w:sz w:val="20"/>
        </w:rPr>
        <w:t xml:space="preserve">16) 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pPr>
        <w:pStyle w:val="0"/>
        <w:spacing w:before="200" w:line-rule="auto"/>
        <w:ind w:firstLine="540"/>
        <w:jc w:val="both"/>
      </w:pPr>
      <w:r>
        <w:rPr>
          <w:sz w:val="20"/>
        </w:rPr>
        <w:t xml:space="preserve">17) 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pPr>
        <w:pStyle w:val="0"/>
        <w:spacing w:before="200" w:line-rule="auto"/>
        <w:ind w:firstLine="540"/>
        <w:jc w:val="both"/>
      </w:pPr>
      <w:r>
        <w:rPr>
          <w:sz w:val="20"/>
        </w:rPr>
        <w:t xml:space="preserve">18) специализированное транспортное средство - транспортное средство, предназначенное и оборудованное для перевозки определенных видов грузов;</w:t>
      </w:r>
    </w:p>
    <w:p>
      <w:pPr>
        <w:pStyle w:val="0"/>
        <w:spacing w:before="200" w:line-rule="auto"/>
        <w:ind w:firstLine="540"/>
        <w:jc w:val="both"/>
      </w:pPr>
      <w:r>
        <w:rPr>
          <w:sz w:val="20"/>
        </w:rPr>
        <w:t xml:space="preserve">19) терминал - производственно-технологический комплекс, предназначенный для осуществления операций, связанных с перевозками грузов;</w:t>
      </w:r>
    </w:p>
    <w:p>
      <w:pPr>
        <w:pStyle w:val="0"/>
        <w:spacing w:before="200" w:line-rule="auto"/>
        <w:ind w:firstLine="540"/>
        <w:jc w:val="both"/>
      </w:pPr>
      <w:r>
        <w:rPr>
          <w:sz w:val="20"/>
        </w:rPr>
        <w:t xml:space="preserve">20) транспортная накладная - перевозочный документ, подтверждающий заключение договора перевозки груза;</w:t>
      </w:r>
    </w:p>
    <w:p>
      <w:pPr>
        <w:pStyle w:val="0"/>
        <w:spacing w:before="200" w:line-rule="auto"/>
        <w:ind w:firstLine="540"/>
        <w:jc w:val="both"/>
      </w:pPr>
      <w:r>
        <w:rPr>
          <w:sz w:val="20"/>
        </w:rPr>
        <w:t xml:space="preserve">21) 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pPr>
        <w:pStyle w:val="0"/>
        <w:spacing w:before="200" w:line-rule="auto"/>
        <w:ind w:firstLine="540"/>
        <w:jc w:val="both"/>
      </w:pPr>
      <w:r>
        <w:rPr>
          <w:sz w:val="20"/>
        </w:rPr>
        <w:t xml:space="preserve">22) 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pPr>
        <w:pStyle w:val="0"/>
        <w:spacing w:before="200" w:line-rule="auto"/>
        <w:ind w:firstLine="540"/>
        <w:jc w:val="both"/>
      </w:pPr>
      <w:r>
        <w:rPr>
          <w:sz w:val="20"/>
        </w:rPr>
        <w:t xml:space="preserve">23) информационная система электронных перевозочных документов - информационная система, обеспечивающая обмен электронными перевозочными документами и сведениями, содержащимися в них, между участниками информационного взаимодействия, а также направление операторами информационных систем электронных перевозочных документов таких документов и сведений, содержащихся в них, в государственную информационную систему электронных перевозочных документов;</w:t>
      </w:r>
    </w:p>
    <w:p>
      <w:pPr>
        <w:pStyle w:val="0"/>
        <w:jc w:val="both"/>
      </w:pPr>
      <w:r>
        <w:rPr>
          <w:sz w:val="20"/>
        </w:rPr>
        <w:t xml:space="preserve">(п. 23 введен Федеральным </w:t>
      </w:r>
      <w:hyperlink w:history="0" r:id="rId39"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pStyle w:val="0"/>
        <w:spacing w:before="200" w:line-rule="auto"/>
        <w:ind w:firstLine="540"/>
        <w:jc w:val="both"/>
      </w:pPr>
      <w:r>
        <w:rPr>
          <w:sz w:val="20"/>
        </w:rPr>
        <w:t xml:space="preserve">24) государственная информационная система электронных перевозочных документов - федеральная государственная информационная система, обеспечивающая:</w:t>
      </w:r>
    </w:p>
    <w:p>
      <w:pPr>
        <w:pStyle w:val="0"/>
        <w:spacing w:before="200" w:line-rule="auto"/>
        <w:ind w:firstLine="540"/>
        <w:jc w:val="both"/>
      </w:pPr>
      <w:r>
        <w:rPr>
          <w:sz w:val="20"/>
        </w:rPr>
        <w:t xml:space="preserve">а) получение электронных перевозочных документов и сведений, содержащихся в них, от операторов информационных систем электронных перевозочных документов, обработку, хранение таких документов и сведений, содержащихся в них;</w:t>
      </w:r>
    </w:p>
    <w:p>
      <w:pPr>
        <w:pStyle w:val="0"/>
        <w:spacing w:before="200" w:line-rule="auto"/>
        <w:ind w:firstLine="540"/>
        <w:jc w:val="both"/>
      </w:pPr>
      <w:r>
        <w:rPr>
          <w:sz w:val="20"/>
        </w:rPr>
        <w:t xml:space="preserve">б) получение, обработку, хранение и представление информации при определении даты и времени прибытия грузовых транспортных средств, используемых для осуществления международных автомобильных перевозок, принадлежащих российским перевозчикам или иностранным перевозчикам, к месту осуществления контроля прибытия грузовых транспортных средств, используемых для осуществления международных автомобильных перевозок, в соответствии с Федеральным </w:t>
      </w:r>
      <w:hyperlink w:history="0" r:id="rId40" w:tooltip="Федеральный закон от 08.11.2007 N 257-ФЗ (ред. от 28.02.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резервирование даты и времени);</w:t>
      </w:r>
    </w:p>
    <w:p>
      <w:pPr>
        <w:pStyle w:val="0"/>
        <w:spacing w:before="200" w:line-rule="auto"/>
        <w:ind w:firstLine="540"/>
        <w:jc w:val="both"/>
      </w:pPr>
      <w:r>
        <w:rPr>
          <w:sz w:val="20"/>
        </w:rPr>
        <w:t xml:space="preserve">в) представление органам государственной власти Российской Федерации электронных перевозочных документов и сведений, содержащихся в них;</w:t>
      </w:r>
    </w:p>
    <w:p>
      <w:pPr>
        <w:pStyle w:val="0"/>
        <w:spacing w:before="200" w:line-rule="auto"/>
        <w:ind w:firstLine="540"/>
        <w:jc w:val="both"/>
      </w:pPr>
      <w:r>
        <w:rPr>
          <w:sz w:val="20"/>
        </w:rPr>
        <w:t xml:space="preserve">г) выполнение иных функций, предусмотренных настоящим Федеральным законом;</w:t>
      </w:r>
    </w:p>
    <w:p>
      <w:pPr>
        <w:pStyle w:val="0"/>
        <w:jc w:val="both"/>
      </w:pPr>
      <w:r>
        <w:rPr>
          <w:sz w:val="20"/>
        </w:rPr>
        <w:t xml:space="preserve">(п. 24 в ред. Федерального </w:t>
      </w:r>
      <w:hyperlink w:history="0" r:id="rId41"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17.02.2023 N 24-ФЗ)</w:t>
      </w:r>
    </w:p>
    <w:p>
      <w:pPr>
        <w:pStyle w:val="0"/>
        <w:spacing w:before="200" w:line-rule="auto"/>
        <w:ind w:firstLine="540"/>
        <w:jc w:val="both"/>
      </w:pPr>
      <w:r>
        <w:rPr>
          <w:sz w:val="20"/>
        </w:rPr>
        <w:t xml:space="preserve">25) соглашение об электронном документообороте перевозочных документов - соглашение об оказании услуг по направлению электронных перевозочных документов и сведений, содержащихся в них, в государственную информационную систему электронных перевозочных документов. Такое соглашение является публичным договором и может также предусматривать оказание услуг по формированию электронных перевозочных документов и сведений, содержащихся в них;</w:t>
      </w:r>
    </w:p>
    <w:p>
      <w:pPr>
        <w:pStyle w:val="0"/>
        <w:jc w:val="both"/>
      </w:pPr>
      <w:r>
        <w:rPr>
          <w:sz w:val="20"/>
        </w:rPr>
        <w:t xml:space="preserve">(п. 25 введен Федеральным </w:t>
      </w:r>
      <w:hyperlink w:history="0" r:id="rId42"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pStyle w:val="0"/>
        <w:spacing w:before="200" w:line-rule="auto"/>
        <w:ind w:firstLine="540"/>
        <w:jc w:val="both"/>
      </w:pPr>
      <w:r>
        <w:rPr>
          <w:sz w:val="20"/>
        </w:rPr>
        <w:t xml:space="preserve">26) сопроводительная ведомость - перевозочный документ, оформляемый или формируемый при подаче порожнего контейнера грузоотправителю или груженого контейнера грузополучателю в случае, если погрузка груза в контейнер, выгрузка груза из него осуществляются посредством снятия контейнера с транспортного средства;</w:t>
      </w:r>
    </w:p>
    <w:p>
      <w:pPr>
        <w:pStyle w:val="0"/>
        <w:jc w:val="both"/>
      </w:pPr>
      <w:r>
        <w:rPr>
          <w:sz w:val="20"/>
        </w:rPr>
        <w:t xml:space="preserve">(п. 26 введен Федеральным </w:t>
      </w:r>
      <w:hyperlink w:history="0" r:id="rId43"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п. 27 ч. 1 ст. 2 излагается в новой редакции (</w:t>
            </w:r>
            <w:hyperlink w:history="0" r:id="rId44"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27 ч. 1 ст. 2 вносятся изменения (</w:t>
            </w:r>
            <w:hyperlink w:history="0" r:id="rId45" w:tooltip="Федеральный закон от 08.08.2024 N 288-ФЗ &quot;О прямых смешанных перевозках и 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08.08.2024 N 288-ФЗ). См. будущую </w:t>
            </w:r>
            <w:hyperlink w:history="0" r:id="rId46"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27) электронные перевозочные документы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электронный заказ и электронная заявка;</w:t>
      </w:r>
    </w:p>
    <w:p>
      <w:pPr>
        <w:pStyle w:val="0"/>
        <w:jc w:val="both"/>
      </w:pPr>
      <w:r>
        <w:rPr>
          <w:sz w:val="20"/>
        </w:rPr>
        <w:t xml:space="preserve">(п. 27 введен Федеральным </w:t>
      </w:r>
      <w:hyperlink w:history="0" r:id="rId47"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 в ред. Федерального </w:t>
      </w:r>
      <w:hyperlink w:history="0" r:id="rId48"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28) электронная транспортная накладная - транспортная накладная, сформированная в форме электронного документа;</w:t>
      </w:r>
    </w:p>
    <w:p>
      <w:pPr>
        <w:pStyle w:val="0"/>
        <w:jc w:val="both"/>
      </w:pPr>
      <w:r>
        <w:rPr>
          <w:sz w:val="20"/>
        </w:rPr>
        <w:t xml:space="preserve">(п. 28 введен Федеральным </w:t>
      </w:r>
      <w:hyperlink w:history="0" r:id="rId49"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 в ред. Федерального </w:t>
      </w:r>
      <w:hyperlink w:history="0" r:id="rId5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29) электронный заказ-наряд - заказ-наряд, сформированный в форме электронного документа;</w:t>
      </w:r>
    </w:p>
    <w:p>
      <w:pPr>
        <w:pStyle w:val="0"/>
        <w:jc w:val="both"/>
      </w:pPr>
      <w:r>
        <w:rPr>
          <w:sz w:val="20"/>
        </w:rPr>
        <w:t xml:space="preserve">(п. 29 введен Федеральным </w:t>
      </w:r>
      <w:hyperlink w:history="0" r:id="rId51"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 в ред. Федерального </w:t>
      </w:r>
      <w:hyperlink w:history="0" r:id="rId5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30) электронная сопроводительная ведомость - сопроводительная ведомость, сформированная в форме электронного документа;</w:t>
      </w:r>
    </w:p>
    <w:p>
      <w:pPr>
        <w:pStyle w:val="0"/>
        <w:jc w:val="both"/>
      </w:pPr>
      <w:r>
        <w:rPr>
          <w:sz w:val="20"/>
        </w:rPr>
        <w:t xml:space="preserve">(п. 30 введен Федеральным </w:t>
      </w:r>
      <w:hyperlink w:history="0" r:id="rId53"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 в ред. Федерального </w:t>
      </w:r>
      <w:hyperlink w:history="0" r:id="rId54"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31) оператор информационной системы электронных перевозочных документов - юридическое лицо, включенное в реестр операторов информационных систем электронных перевозочных документов;</w:t>
      </w:r>
    </w:p>
    <w:p>
      <w:pPr>
        <w:pStyle w:val="0"/>
        <w:jc w:val="both"/>
      </w:pPr>
      <w:r>
        <w:rPr>
          <w:sz w:val="20"/>
        </w:rPr>
        <w:t xml:space="preserve">(п. 31 введен Федеральным </w:t>
      </w:r>
      <w:hyperlink w:history="0" r:id="rId5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32 ч. 1 ст. 2 вносятся изменения (</w:t>
            </w:r>
            <w:hyperlink w:history="0" r:id="rId56"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57"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32) участники информационного взаимодействия - грузоотправитель, перевозчик, грузополучатель, фрахтователь, фрахтовщик, которые заключили с оператором информационной системы электронных перевозочных документов соглашение об электронном документообороте перевозочных документов;</w:t>
      </w:r>
    </w:p>
    <w:p>
      <w:pPr>
        <w:pStyle w:val="0"/>
        <w:jc w:val="both"/>
      </w:pPr>
      <w:r>
        <w:rPr>
          <w:sz w:val="20"/>
        </w:rPr>
        <w:t xml:space="preserve">(п. 32 введен Федеральным </w:t>
      </w:r>
      <w:hyperlink w:history="0" r:id="rId58"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pStyle w:val="0"/>
        <w:spacing w:before="200" w:line-rule="auto"/>
        <w:ind w:firstLine="540"/>
        <w:jc w:val="both"/>
      </w:pPr>
      <w:r>
        <w:rPr>
          <w:sz w:val="20"/>
        </w:rPr>
        <w:t xml:space="preserve">33) электронный договор фрахтования - договор фрахтования, сформированный в форме электронного документа;</w:t>
      </w:r>
    </w:p>
    <w:p>
      <w:pPr>
        <w:pStyle w:val="0"/>
        <w:jc w:val="both"/>
      </w:pPr>
      <w:r>
        <w:rPr>
          <w:sz w:val="20"/>
        </w:rPr>
        <w:t xml:space="preserve">(п. 33 введен Федеральным </w:t>
      </w:r>
      <w:hyperlink w:history="0" r:id="rId59"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34) электронный заказ - заказ грузоотправителя, принимаемый перевозчиком при заключении договора перевозки груза, сформированный в форме электронного документа;</w:t>
      </w:r>
    </w:p>
    <w:p>
      <w:pPr>
        <w:pStyle w:val="0"/>
        <w:jc w:val="both"/>
      </w:pPr>
      <w:r>
        <w:rPr>
          <w:sz w:val="20"/>
        </w:rPr>
        <w:t xml:space="preserve">(п. 34 введен Федеральным </w:t>
      </w:r>
      <w:hyperlink w:history="0" r:id="rId6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35) электронная заявка - заявка грузоотправителя, принимаемая перевозчиком при заключении договора перевозки груза, сформированная в форме электронного документа;</w:t>
      </w:r>
    </w:p>
    <w:p>
      <w:pPr>
        <w:pStyle w:val="0"/>
        <w:jc w:val="both"/>
      </w:pPr>
      <w:r>
        <w:rPr>
          <w:sz w:val="20"/>
        </w:rPr>
        <w:t xml:space="preserve">(п. 35 введен Федеральным </w:t>
      </w:r>
      <w:hyperlink w:history="0" r:id="rId61"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36) электронный путевой лист - путевой лист, сформированный в форме электронного документа;</w:t>
      </w:r>
    </w:p>
    <w:p>
      <w:pPr>
        <w:pStyle w:val="0"/>
        <w:jc w:val="both"/>
      </w:pPr>
      <w:r>
        <w:rPr>
          <w:sz w:val="20"/>
        </w:rPr>
        <w:t xml:space="preserve">(п. 36 введен Федеральным </w:t>
      </w:r>
      <w:hyperlink w:history="0" r:id="rId6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37) перевозчик легковым такси - юридическое лицо, индивидуальный предприниматель или физическое лицо,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w:t>
      </w:r>
    </w:p>
    <w:p>
      <w:pPr>
        <w:pStyle w:val="0"/>
        <w:jc w:val="both"/>
      </w:pPr>
      <w:r>
        <w:rPr>
          <w:sz w:val="20"/>
        </w:rPr>
        <w:t xml:space="preserve">(п. 37 введен Федеральным </w:t>
      </w:r>
      <w:hyperlink w:history="0" r:id="rId63"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29.12.2022 N 580-ФЗ)</w:t>
      </w:r>
    </w:p>
    <w:p>
      <w:pPr>
        <w:pStyle w:val="0"/>
        <w:spacing w:before="200" w:line-rule="auto"/>
        <w:ind w:firstLine="540"/>
        <w:jc w:val="both"/>
      </w:pPr>
      <w:r>
        <w:rPr>
          <w:sz w:val="20"/>
        </w:rPr>
        <w:t xml:space="preserve">2. Для целей настоящего Федерального закона понятия "информационная система", "электронный документ" используются в значениях, определенных Федеральным </w:t>
      </w:r>
      <w:hyperlink w:history="0" r:id="rId64" w:tooltip="Федеральный закон от 27.07.2006 N 149-ФЗ (ред. от 24.06.2025)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27 июля 2006 года N 149-ФЗ "Об информации, информационных технологиях и о защите информации".</w:t>
      </w:r>
    </w:p>
    <w:p>
      <w:pPr>
        <w:pStyle w:val="0"/>
        <w:jc w:val="both"/>
      </w:pPr>
      <w:r>
        <w:rPr>
          <w:sz w:val="20"/>
        </w:rPr>
        <w:t xml:space="preserve">(часть 2 введена Федеральным </w:t>
      </w:r>
      <w:hyperlink w:history="0" r:id="rId6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pStyle w:val="0"/>
        <w:ind w:firstLine="540"/>
        <w:jc w:val="both"/>
      </w:pPr>
      <w:r>
        <w:rPr>
          <w:sz w:val="20"/>
        </w:rPr>
      </w:r>
    </w:p>
    <w:p>
      <w:pPr>
        <w:pStyle w:val="2"/>
        <w:outlineLvl w:val="1"/>
        <w:ind w:firstLine="540"/>
        <w:jc w:val="both"/>
      </w:pPr>
      <w:r>
        <w:rPr>
          <w:sz w:val="20"/>
        </w:rPr>
        <w:t xml:space="preserve">Статья 3. Правила перевозок пассажиров и багажа, грузов</w:t>
      </w:r>
    </w:p>
    <w:p>
      <w:pPr>
        <w:pStyle w:val="0"/>
        <w:ind w:firstLine="540"/>
        <w:jc w:val="both"/>
      </w:pPr>
      <w:r>
        <w:rPr>
          <w:sz w:val="20"/>
        </w:rPr>
      </w:r>
    </w:p>
    <w:p>
      <w:pPr>
        <w:pStyle w:val="0"/>
        <w:ind w:firstLine="540"/>
        <w:jc w:val="both"/>
      </w:pPr>
      <w:r>
        <w:rPr>
          <w:sz w:val="20"/>
        </w:rPr>
        <w:t xml:space="preserve">1.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утверждает </w:t>
      </w:r>
      <w:hyperlink w:history="0" r:id="rId66"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w:t>
        </w:r>
      </w:hyperlink>
      <w:r>
        <w:rPr>
          <w:sz w:val="20"/>
        </w:rPr>
        <w:t xml:space="preserve"> перевозок пассажиров и багажа автомобильным транспортом и городским наземным электрическим транспортом, а также </w:t>
      </w:r>
      <w:hyperlink w:history="0" r:id="rId67"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w:t>
        </w:r>
      </w:hyperlink>
      <w:r>
        <w:rPr>
          <w:sz w:val="20"/>
        </w:rPr>
        <w:t xml:space="preserve"> перевозок грузов автомобильным транспортом.</w:t>
      </w:r>
    </w:p>
    <w:p>
      <w:pPr>
        <w:pStyle w:val="0"/>
        <w:jc w:val="both"/>
      </w:pPr>
      <w:r>
        <w:rPr>
          <w:sz w:val="20"/>
        </w:rPr>
        <w:t xml:space="preserve">(в ред. Федерального </w:t>
      </w:r>
      <w:hyperlink w:history="0" r:id="rId68"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spacing w:before="200" w:line-rule="auto"/>
        <w:ind w:firstLine="540"/>
        <w:jc w:val="both"/>
      </w:pPr>
      <w:r>
        <w:rPr>
          <w:sz w:val="20"/>
        </w:rPr>
        <w:t xml:space="preserve">2. 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pPr>
        <w:pStyle w:val="0"/>
        <w:spacing w:before="200" w:line-rule="auto"/>
        <w:ind w:firstLine="540"/>
        <w:jc w:val="both"/>
      </w:pPr>
      <w:r>
        <w:rPr>
          <w:sz w:val="20"/>
        </w:rPr>
        <w:t xml:space="preserve">3. 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pPr>
        <w:pStyle w:val="0"/>
        <w:ind w:firstLine="540"/>
        <w:jc w:val="both"/>
      </w:pPr>
      <w:r>
        <w:rPr>
          <w:sz w:val="20"/>
        </w:rPr>
      </w:r>
    </w:p>
    <w:p>
      <w:pPr>
        <w:pStyle w:val="2"/>
        <w:outlineLvl w:val="1"/>
        <w:ind w:firstLine="540"/>
        <w:jc w:val="both"/>
      </w:pPr>
      <w:r>
        <w:rPr>
          <w:sz w:val="20"/>
        </w:rPr>
        <w:t xml:space="preserve">Статья 3.1. Контроль (надзор) на автомобильном транспорте, городском наземном электрическом транспорте и в дорожном хозяйстве</w:t>
      </w:r>
    </w:p>
    <w:p>
      <w:pPr>
        <w:pStyle w:val="0"/>
        <w:ind w:firstLine="540"/>
        <w:jc w:val="both"/>
      </w:pPr>
      <w:r>
        <w:rPr>
          <w:sz w:val="20"/>
        </w:rPr>
      </w:r>
    </w:p>
    <w:p>
      <w:pPr>
        <w:pStyle w:val="0"/>
        <w:ind w:firstLine="540"/>
        <w:jc w:val="both"/>
      </w:pPr>
      <w:r>
        <w:rPr>
          <w:sz w:val="20"/>
        </w:rPr>
        <w:t xml:space="preserve">(в ред. Федерального </w:t>
      </w:r>
      <w:hyperlink w:history="0" r:id="rId6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Контроль (</w:t>
      </w:r>
      <w:r>
        <w:rPr>
          <w:sz w:val="20"/>
        </w:rPr>
        <w:t xml:space="preserve">надзор</w:t>
      </w:r>
      <w:r>
        <w:rPr>
          <w:sz w:val="20"/>
        </w:rPr>
        <w:t xml:space="preserve">) на автомобильном транспорте, городском наземном электрическом транспорте и в дорожном хозяйстве за соблюдением обязательных </w:t>
      </w:r>
      <w:r>
        <w:rPr>
          <w:sz w:val="20"/>
        </w:rPr>
        <w:t xml:space="preserve">требований</w:t>
      </w:r>
      <w:r>
        <w:rPr>
          <w:sz w:val="20"/>
        </w:rPr>
        <w:t xml:space="preserve">,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w:t>
      </w:r>
      <w:hyperlink w:history="0" r:id="rId70" w:tooltip="Постановление Правительства РФ от 30.11.2024 N 1694 &quot;Об утверждении условий осуществления каботажных автомобильных перевозок грузов&quot; {КонсультантПлюс}">
        <w:r>
          <w:rPr>
            <w:sz w:val="20"/>
            <w:color w:val="0000ff"/>
          </w:rPr>
          <w:t xml:space="preserve">каботажных</w:t>
        </w:r>
      </w:hyperlink>
      <w:r>
        <w:rPr>
          <w:sz w:val="20"/>
        </w:rPr>
        <w:t xml:space="preserve"> автомобильных перевозок, осуществляется посредством:</w:t>
      </w:r>
    </w:p>
    <w:p>
      <w:pPr>
        <w:pStyle w:val="0"/>
        <w:jc w:val="both"/>
      </w:pPr>
      <w:r>
        <w:rPr>
          <w:sz w:val="20"/>
        </w:rPr>
        <w:t xml:space="preserve">(в ред. Федерального </w:t>
      </w:r>
      <w:hyperlink w:history="0" r:id="rId71"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w:t>
      </w:r>
      <w:r>
        <w:rPr>
          <w:sz w:val="20"/>
        </w:rPr>
        <w:t xml:space="preserve">органом</w:t>
      </w:r>
      <w:r>
        <w:rPr>
          <w:sz w:val="20"/>
        </w:rPr>
        <w:t xml:space="preserve"> исполнительной власти в соответствии с </w:t>
      </w:r>
      <w:hyperlink w:history="0" r:id="rId72" w:tooltip="Постановление Правительства РФ от 29.06.2021 N 1043 (ред. от 08.11.2024) &quot;О федеральном государственном контроле (надзоре) на автомобильном транспорте, городском наземном электрическом транспорте и в дорожном хозяйстве&quot; (вместе с &quot;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3) 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pPr>
        <w:pStyle w:val="0"/>
        <w:spacing w:before="200" w:line-rule="auto"/>
        <w:ind w:firstLine="540"/>
        <w:jc w:val="both"/>
      </w:pPr>
      <w:r>
        <w:rPr>
          <w:sz w:val="20"/>
        </w:rPr>
        <w:t xml:space="preserve">2. 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pPr>
        <w:pStyle w:val="0"/>
        <w:spacing w:before="200" w:line-rule="auto"/>
        <w:ind w:firstLine="540"/>
        <w:jc w:val="both"/>
      </w:pPr>
      <w:r>
        <w:rPr>
          <w:sz w:val="20"/>
        </w:rPr>
        <w:t xml:space="preserve">1) обязательных требований, установленных </w:t>
      </w:r>
      <w:hyperlink w:history="0" w:anchor="P237" w:tooltip="2. Запрещается осуществление предпринимательской деятельности по перевозкам пассажиров и багажа, грузов, не указанной в части 1 настоящей статьи, а также распространение информации об осуществлении предпринимательской деятельности по перевозкам пассажиров и багажа, грузов, не указанной в части 1 настоящей статьи.">
        <w:r>
          <w:rPr>
            <w:sz w:val="20"/>
            <w:color w:val="0000ff"/>
          </w:rPr>
          <w:t xml:space="preserve">частью 2 статьи 5</w:t>
        </w:r>
      </w:hyperlink>
      <w:r>
        <w:rPr>
          <w:sz w:val="20"/>
        </w:rPr>
        <w:t xml:space="preserve">, </w:t>
      </w:r>
      <w:hyperlink w:history="0" w:anchor="P239" w:tooltip="Статья 6. Путевой лист">
        <w:r>
          <w:rPr>
            <w:sz w:val="20"/>
            <w:color w:val="0000ff"/>
          </w:rPr>
          <w:t xml:space="preserve">статьями 6</w:t>
        </w:r>
      </w:hyperlink>
      <w:r>
        <w:rPr>
          <w:sz w:val="20"/>
        </w:rPr>
        <w:t xml:space="preserve"> и </w:t>
      </w:r>
      <w:hyperlink w:history="0" w:anchor="P256" w:tooltip="Статья 7. Требования к оформлению и оборудованию транспортных средств и объектов транспортной инфраструктуры">
        <w:r>
          <w:rPr>
            <w:sz w:val="20"/>
            <w:color w:val="0000ff"/>
          </w:rPr>
          <w:t xml:space="preserve">7</w:t>
        </w:r>
      </w:hyperlink>
      <w:r>
        <w:rPr>
          <w:sz w:val="20"/>
        </w:rPr>
        <w:t xml:space="preserve">, </w:t>
      </w:r>
      <w:hyperlink w:history="0" w:anchor="P277" w:tooltip="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оформляется на бумажном носителе или формируется в виде электронной транспортной накладной.">
        <w:r>
          <w:rPr>
            <w:sz w:val="20"/>
            <w:color w:val="0000ff"/>
          </w:rPr>
          <w:t xml:space="preserve">частями 1</w:t>
        </w:r>
      </w:hyperlink>
      <w:r>
        <w:rPr>
          <w:sz w:val="20"/>
        </w:rPr>
        <w:t xml:space="preserve"> и </w:t>
      </w:r>
      <w:hyperlink w:history="0" w:anchor="P279" w:tooltip="2. Форма транспортной накладной и порядок ее оформления или формирования устанавливаются правилами перевозок грузов. Формат электронной транспорт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r>
          <w:rPr>
            <w:sz w:val="20"/>
            <w:color w:val="0000ff"/>
          </w:rPr>
          <w:t xml:space="preserve">2 статьи 8</w:t>
        </w:r>
      </w:hyperlink>
      <w:r>
        <w:rPr>
          <w:sz w:val="20"/>
        </w:rPr>
        <w:t xml:space="preserve">,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частями 1</w:t>
        </w:r>
      </w:hyperlink>
      <w:r>
        <w:rPr>
          <w:sz w:val="20"/>
        </w:rPr>
        <w:t xml:space="preserve"> и </w:t>
      </w:r>
      <w:hyperlink w:history="0" w:anchor="P393" w:tooltip="2. Договор фрахтования, указанный в части 1 настоящей статьи, должен включать в себя:">
        <w:r>
          <w:rPr>
            <w:sz w:val="20"/>
            <w:color w:val="0000ff"/>
          </w:rPr>
          <w:t xml:space="preserve">2 статьи 18</w:t>
        </w:r>
      </w:hyperlink>
      <w:r>
        <w:rPr>
          <w:sz w:val="20"/>
        </w:rPr>
        <w:t xml:space="preserve">, </w:t>
      </w:r>
      <w:hyperlink w:history="0" w:anchor="P572" w:tooltip="Статья 21.1. Перевозка и особенности обслуживания пассажиров из числа инвалидов">
        <w:r>
          <w:rPr>
            <w:sz w:val="20"/>
            <w:color w:val="0000ff"/>
          </w:rPr>
          <w:t xml:space="preserve">статьями 21.1</w:t>
        </w:r>
      </w:hyperlink>
      <w:r>
        <w:rPr>
          <w:sz w:val="20"/>
        </w:rPr>
        <w:t xml:space="preserve"> и </w:t>
      </w:r>
      <w:hyperlink w:history="0" w:anchor="P645" w:tooltip="Статья 27. Заключение договора фрахтования транспортного средства для перевозки пассажиров и багажа по заказу">
        <w:r>
          <w:rPr>
            <w:sz w:val="20"/>
            <w:color w:val="0000ff"/>
          </w:rPr>
          <w:t xml:space="preserve">27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73" w:tooltip="Федеральный закон от 29.05.2023 N 185-ФЗ (ред. от 08.08.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29.05.2023 N 185-ФЗ)</w:t>
      </w:r>
    </w:p>
    <w:p>
      <w:pPr>
        <w:pStyle w:val="0"/>
        <w:spacing w:before="200" w:line-rule="auto"/>
        <w:ind w:firstLine="540"/>
        <w:jc w:val="both"/>
      </w:pPr>
      <w:r>
        <w:rPr>
          <w:sz w:val="20"/>
        </w:rPr>
        <w:t xml:space="preserve">2) лицензионных </w:t>
      </w:r>
      <w:hyperlink w:history="0" r:id="rId74"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и доп., вступ. в силу с 01.03.2022) {КонсультантПлюс}">
        <w:r>
          <w:rPr>
            <w:sz w:val="20"/>
            <w:color w:val="0000ff"/>
          </w:rPr>
          <w:t xml:space="preserve">требований</w:t>
        </w:r>
      </w:hyperlink>
      <w:r>
        <w:rPr>
          <w:sz w:val="20"/>
        </w:rPr>
        <w:t xml:space="preserve"> к деятельности по перевозке пассажиров и иных лиц автобусами;</w:t>
      </w:r>
    </w:p>
    <w:p>
      <w:pPr>
        <w:pStyle w:val="0"/>
        <w:spacing w:before="200" w:line-rule="auto"/>
        <w:ind w:firstLine="540"/>
        <w:jc w:val="both"/>
      </w:pPr>
      <w:r>
        <w:rPr>
          <w:sz w:val="20"/>
        </w:rPr>
        <w:t xml:space="preserve">3) обязательных требований к перевозкам опасных и скоропортящихся грузов;</w:t>
      </w:r>
    </w:p>
    <w:p>
      <w:pPr>
        <w:pStyle w:val="0"/>
        <w:spacing w:before="200" w:line-rule="auto"/>
        <w:ind w:firstLine="540"/>
        <w:jc w:val="both"/>
      </w:pPr>
      <w:r>
        <w:rPr>
          <w:sz w:val="20"/>
        </w:rPr>
        <w:t xml:space="preserve">4) обязательных требований к осуществлению:</w:t>
      </w:r>
    </w:p>
    <w:p>
      <w:pPr>
        <w:pStyle w:val="0"/>
        <w:spacing w:before="200" w:line-rule="auto"/>
        <w:ind w:firstLine="540"/>
        <w:jc w:val="both"/>
      </w:pPr>
      <w:r>
        <w:rPr>
          <w:sz w:val="20"/>
        </w:rPr>
        <w:t xml:space="preserve">а) 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pPr>
        <w:pStyle w:val="0"/>
        <w:spacing w:before="200" w:line-rule="auto"/>
        <w:ind w:firstLine="540"/>
        <w:jc w:val="both"/>
      </w:pPr>
      <w:r>
        <w:rPr>
          <w:sz w:val="20"/>
        </w:rPr>
        <w:t xml:space="preserve">б) движения тяжеловесных и крупногабаритных транспортных средств (весового и габаритного контроля);</w:t>
      </w:r>
    </w:p>
    <w:p>
      <w:pPr>
        <w:pStyle w:val="0"/>
        <w:spacing w:before="200" w:line-rule="auto"/>
        <w:ind w:firstLine="540"/>
        <w:jc w:val="both"/>
      </w:pPr>
      <w:r>
        <w:rPr>
          <w:sz w:val="20"/>
        </w:rPr>
        <w:t xml:space="preserve">в) проезда транспортных средств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в части соблюдения порядка внесения платы за проезд транспортного средства;</w:t>
      </w:r>
    </w:p>
    <w:p>
      <w:pPr>
        <w:pStyle w:val="0"/>
        <w:jc w:val="both"/>
      </w:pPr>
      <w:r>
        <w:rPr>
          <w:sz w:val="20"/>
        </w:rPr>
        <w:t xml:space="preserve">(в ред. Федерального </w:t>
      </w:r>
      <w:hyperlink w:history="0" r:id="rId75"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24.07.2023 N 374-ФЗ)</w:t>
      </w:r>
    </w:p>
    <w:p>
      <w:pPr>
        <w:pStyle w:val="0"/>
        <w:spacing w:before="200" w:line-rule="auto"/>
        <w:ind w:firstLine="540"/>
        <w:jc w:val="both"/>
      </w:pPr>
      <w:r>
        <w:rPr>
          <w:sz w:val="20"/>
        </w:rPr>
        <w:t xml:space="preserve">г) 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pPr>
        <w:pStyle w:val="0"/>
        <w:spacing w:before="200" w:line-rule="auto"/>
        <w:ind w:firstLine="540"/>
        <w:jc w:val="both"/>
      </w:pPr>
      <w:r>
        <w:rPr>
          <w:sz w:val="20"/>
        </w:rPr>
        <w:t xml:space="preserve">д) 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0"/>
        <w:spacing w:before="200" w:line-rule="auto"/>
        <w:ind w:firstLine="540"/>
        <w:jc w:val="both"/>
      </w:pPr>
      <w:r>
        <w:rPr>
          <w:sz w:val="20"/>
        </w:rPr>
        <w:t xml:space="preserve">5) обязательных требований в области организации регулярных перевозок:</w:t>
      </w:r>
    </w:p>
    <w:p>
      <w:pPr>
        <w:pStyle w:val="0"/>
        <w:spacing w:before="200" w:line-rule="auto"/>
        <w:ind w:firstLine="540"/>
        <w:jc w:val="both"/>
      </w:pPr>
      <w:r>
        <w:rPr>
          <w:sz w:val="20"/>
        </w:rPr>
        <w:t xml:space="preserve">а) к наличию карт маршрутов регулярных перевозок у перевозчиков и водителей транспортных средств;</w:t>
      </w:r>
    </w:p>
    <w:p>
      <w:pPr>
        <w:pStyle w:val="0"/>
        <w:spacing w:before="200" w:line-rule="auto"/>
        <w:ind w:firstLine="540"/>
        <w:jc w:val="both"/>
      </w:pPr>
      <w:r>
        <w:rPr>
          <w:sz w:val="20"/>
        </w:rPr>
        <w:t xml:space="preserve">б) к соответствию характеристик транспортного средства сведениям, указанным в карте маршрута регулярных перевозок;</w:t>
      </w:r>
    </w:p>
    <w:p>
      <w:pPr>
        <w:pStyle w:val="0"/>
        <w:spacing w:before="200" w:line-rule="auto"/>
        <w:ind w:firstLine="540"/>
        <w:jc w:val="both"/>
      </w:pPr>
      <w:r>
        <w:rPr>
          <w:sz w:val="20"/>
        </w:rPr>
        <w:t xml:space="preserve">в) к порядку посадки пассажиров в транспортные средства и высадки пассажиров из транспортных средств;</w:t>
      </w:r>
    </w:p>
    <w:p>
      <w:pPr>
        <w:pStyle w:val="0"/>
        <w:spacing w:before="200" w:line-rule="auto"/>
        <w:ind w:firstLine="540"/>
        <w:jc w:val="both"/>
      </w:pPr>
      <w:r>
        <w:rPr>
          <w:sz w:val="20"/>
        </w:rPr>
        <w:t xml:space="preserve">г) 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pPr>
        <w:pStyle w:val="0"/>
        <w:spacing w:before="200" w:line-rule="auto"/>
        <w:ind w:firstLine="540"/>
        <w:jc w:val="both"/>
      </w:pPr>
      <w:r>
        <w:rPr>
          <w:sz w:val="20"/>
        </w:rPr>
        <w:t xml:space="preserve">д) к выполнению предусмотренных расписанием рейсов по межрегиональному маршруту регулярных перевозок;</w:t>
      </w:r>
    </w:p>
    <w:p>
      <w:pPr>
        <w:pStyle w:val="0"/>
        <w:spacing w:before="200" w:line-rule="auto"/>
        <w:ind w:firstLine="540"/>
        <w:jc w:val="both"/>
      </w:pPr>
      <w:r>
        <w:rPr>
          <w:sz w:val="20"/>
        </w:rPr>
        <w:t xml:space="preserve">е) 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pPr>
        <w:pStyle w:val="0"/>
        <w:spacing w:before="200" w:line-rule="auto"/>
        <w:ind w:firstLine="540"/>
        <w:jc w:val="both"/>
      </w:pPr>
      <w:r>
        <w:rPr>
          <w:sz w:val="20"/>
        </w:rPr>
        <w:t xml:space="preserve">6) обязательных требований в области международных автомобильных перевозок, каботажных автомобильных перевозок:</w:t>
      </w:r>
    </w:p>
    <w:p>
      <w:pPr>
        <w:pStyle w:val="0"/>
        <w:jc w:val="both"/>
      </w:pPr>
      <w:r>
        <w:rPr>
          <w:sz w:val="20"/>
        </w:rPr>
        <w:t xml:space="preserve">(в ред. Федерального </w:t>
      </w:r>
      <w:hyperlink w:history="0" r:id="rId76"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а) к транспортным средствам, используемым для осуществления международных автомобильных перевозок, каботажных автомобильных перевозок;</w:t>
      </w:r>
    </w:p>
    <w:p>
      <w:pPr>
        <w:pStyle w:val="0"/>
        <w:jc w:val="both"/>
      </w:pPr>
      <w:r>
        <w:rPr>
          <w:sz w:val="20"/>
        </w:rPr>
        <w:t xml:space="preserve">(в ред. Федерального </w:t>
      </w:r>
      <w:hyperlink w:history="0" r:id="rId77"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б) к наличию и соответствию оформления (заполнения) документов, которые требуются для осуществления международных автомобильных перевозок, каботажных автомобильных перевозок (разрешений, учетных талонов, уведомлений, товарно-транспортных накладных и других документов);</w:t>
      </w:r>
    </w:p>
    <w:p>
      <w:pPr>
        <w:pStyle w:val="0"/>
        <w:jc w:val="both"/>
      </w:pPr>
      <w:r>
        <w:rPr>
          <w:sz w:val="20"/>
        </w:rPr>
        <w:t xml:space="preserve">(в ред. Федерального </w:t>
      </w:r>
      <w:hyperlink w:history="0" r:id="rId78"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в) к отличительным знакам государства, на территории которого зарегистрировано транспортное средство;</w:t>
      </w:r>
    </w:p>
    <w:p>
      <w:pPr>
        <w:pStyle w:val="0"/>
        <w:spacing w:before="200" w:line-rule="auto"/>
        <w:ind w:firstLine="540"/>
        <w:jc w:val="both"/>
      </w:pPr>
      <w:r>
        <w:rPr>
          <w:sz w:val="20"/>
        </w:rPr>
        <w:t xml:space="preserve">г) к перевозке пассажиров автобусами;</w:t>
      </w:r>
    </w:p>
    <w:p>
      <w:pPr>
        <w:pStyle w:val="0"/>
        <w:spacing w:before="200" w:line-rule="auto"/>
        <w:ind w:firstLine="540"/>
        <w:jc w:val="both"/>
      </w:pPr>
      <w:r>
        <w:rPr>
          <w:sz w:val="20"/>
        </w:rPr>
        <w:t xml:space="preserve">д) 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pPr>
        <w:pStyle w:val="0"/>
        <w:spacing w:before="200" w:line-rule="auto"/>
        <w:ind w:firstLine="540"/>
        <w:jc w:val="both"/>
      </w:pPr>
      <w:r>
        <w:rPr>
          <w:sz w:val="20"/>
        </w:rPr>
        <w:t xml:space="preserve">е) к транзитным перевозкам, в том числе перевозкам отдельных видов сельскохозяйственной продукции, сырья, продовольствия и отдельных видов товаров;</w:t>
      </w:r>
    </w:p>
    <w:p>
      <w:pPr>
        <w:pStyle w:val="0"/>
        <w:spacing w:before="200" w:line-rule="auto"/>
        <w:ind w:firstLine="540"/>
        <w:jc w:val="both"/>
      </w:pPr>
      <w:r>
        <w:rPr>
          <w:sz w:val="20"/>
        </w:rPr>
        <w:t xml:space="preserve">7) обязательных требований к использованию средств навигации при осуществлении перевозок пассажиров и грузов;</w:t>
      </w:r>
    </w:p>
    <w:p>
      <w:pPr>
        <w:pStyle w:val="0"/>
        <w:spacing w:before="200" w:line-rule="auto"/>
        <w:ind w:firstLine="540"/>
        <w:jc w:val="both"/>
      </w:pPr>
      <w:r>
        <w:rPr>
          <w:sz w:val="20"/>
        </w:rPr>
        <w:t xml:space="preserve">8) 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pPr>
        <w:pStyle w:val="0"/>
        <w:spacing w:before="200" w:line-rule="auto"/>
        <w:ind w:firstLine="540"/>
        <w:jc w:val="both"/>
      </w:pPr>
      <w:r>
        <w:rPr>
          <w:sz w:val="20"/>
        </w:rPr>
        <w:t xml:space="preserve">а) к организации работы водителей транспортных средств в соответствии с требованиями к обеспечению безопасности дорожного движения путем:</w:t>
      </w:r>
    </w:p>
    <w:p>
      <w:pPr>
        <w:pStyle w:val="0"/>
        <w:spacing w:before="200" w:line-rule="auto"/>
        <w:ind w:firstLine="540"/>
        <w:jc w:val="both"/>
      </w:pPr>
      <w:r>
        <w:rPr>
          <w:sz w:val="20"/>
        </w:rPr>
        <w:t xml:space="preserve">проведения стажировки водителей;</w:t>
      </w:r>
    </w:p>
    <w:p>
      <w:pPr>
        <w:pStyle w:val="0"/>
        <w:spacing w:before="200" w:line-rule="auto"/>
        <w:ind w:firstLine="540"/>
        <w:jc w:val="both"/>
      </w:pPr>
      <w:r>
        <w:rPr>
          <w:sz w:val="20"/>
        </w:rPr>
        <w:t xml:space="preserve">проведения соответствующих инструктажей водителей в целях обеспечения их оперативной информацией по обеспечению безопасной перевозки;</w:t>
      </w:r>
    </w:p>
    <w:p>
      <w:pPr>
        <w:pStyle w:val="0"/>
        <w:spacing w:before="200" w:line-rule="auto"/>
        <w:ind w:firstLine="540"/>
        <w:jc w:val="both"/>
      </w:pPr>
      <w:r>
        <w:rPr>
          <w:sz w:val="20"/>
        </w:rPr>
        <w:t xml:space="preserve">повышения квалификации и профессионального мастерства водителей;</w:t>
      </w:r>
    </w:p>
    <w:p>
      <w:pPr>
        <w:pStyle w:val="0"/>
        <w:spacing w:before="200" w:line-rule="auto"/>
        <w:ind w:firstLine="540"/>
        <w:jc w:val="both"/>
      </w:pPr>
      <w:r>
        <w:rPr>
          <w:sz w:val="20"/>
        </w:rPr>
        <w:t xml:space="preserve">б) 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w:t>
      </w:r>
    </w:p>
    <w:p>
      <w:pPr>
        <w:pStyle w:val="0"/>
        <w:jc w:val="both"/>
      </w:pPr>
      <w:r>
        <w:rPr>
          <w:sz w:val="20"/>
        </w:rPr>
        <w:t xml:space="preserve">(в ред. Федерального </w:t>
      </w:r>
      <w:hyperlink w:history="0" r:id="rId79"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в) 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pPr>
        <w:pStyle w:val="0"/>
        <w:spacing w:before="200" w:line-rule="auto"/>
        <w:ind w:firstLine="540"/>
        <w:jc w:val="both"/>
      </w:pPr>
      <w:r>
        <w:rPr>
          <w:sz w:val="20"/>
        </w:rPr>
        <w:t xml:space="preserve">г) 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pPr>
        <w:pStyle w:val="0"/>
        <w:spacing w:before="200" w:line-rule="auto"/>
        <w:ind w:firstLine="540"/>
        <w:jc w:val="both"/>
      </w:pPr>
      <w:r>
        <w:rPr>
          <w:sz w:val="20"/>
        </w:rPr>
        <w:t xml:space="preserve">д) 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pPr>
        <w:pStyle w:val="0"/>
        <w:spacing w:before="200" w:line-rule="auto"/>
        <w:ind w:firstLine="540"/>
        <w:jc w:val="both"/>
      </w:pPr>
      <w:r>
        <w:rPr>
          <w:sz w:val="20"/>
        </w:rPr>
        <w:t xml:space="preserve">е) 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w:t>
      </w:r>
    </w:p>
    <w:p>
      <w:pPr>
        <w:pStyle w:val="0"/>
        <w:jc w:val="both"/>
      </w:pPr>
      <w:r>
        <w:rPr>
          <w:sz w:val="20"/>
        </w:rPr>
        <w:t xml:space="preserve">(в ред. Федерального </w:t>
      </w:r>
      <w:hyperlink w:history="0" r:id="rId80" w:tooltip="Федеральный закон от 29.12.2022 N 627-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29.12.2022 N 627-ФЗ)</w:t>
      </w:r>
    </w:p>
    <w:p>
      <w:pPr>
        <w:pStyle w:val="0"/>
        <w:spacing w:before="200" w:line-rule="auto"/>
        <w:ind w:firstLine="540"/>
        <w:jc w:val="both"/>
      </w:pPr>
      <w:r>
        <w:rPr>
          <w:sz w:val="20"/>
        </w:rPr>
        <w:t xml:space="preserve">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pPr>
        <w:pStyle w:val="0"/>
        <w:spacing w:before="200" w:line-rule="auto"/>
        <w:ind w:firstLine="540"/>
        <w:jc w:val="both"/>
      </w:pPr>
      <w:r>
        <w:rPr>
          <w:sz w:val="20"/>
        </w:rPr>
        <w:t xml:space="preserve">а) к соблюдению правил обеспечения безопасности перевозок автомобильным транспортом и городским наземным электрическим транспортом;</w:t>
      </w:r>
    </w:p>
    <w:p>
      <w:pPr>
        <w:pStyle w:val="0"/>
        <w:spacing w:before="200" w:line-rule="auto"/>
        <w:ind w:firstLine="540"/>
        <w:jc w:val="both"/>
      </w:pPr>
      <w:r>
        <w:rPr>
          <w:sz w:val="20"/>
        </w:rPr>
        <w:t xml:space="preserve">б) 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bookmarkStart w:id="169" w:name="P169"/>
    <w:bookmarkEnd w:id="169"/>
    <w:p>
      <w:pPr>
        <w:pStyle w:val="0"/>
        <w:spacing w:before="200" w:line-rule="auto"/>
        <w:ind w:firstLine="540"/>
        <w:jc w:val="both"/>
      </w:pPr>
      <w:r>
        <w:rPr>
          <w:sz w:val="20"/>
        </w:rPr>
        <w:t xml:space="preserve">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pPr>
        <w:pStyle w:val="0"/>
        <w:spacing w:before="200" w:line-rule="auto"/>
        <w:ind w:firstLine="540"/>
        <w:jc w:val="both"/>
      </w:pPr>
      <w:r>
        <w:rPr>
          <w:sz w:val="20"/>
        </w:rPr>
        <w:t xml:space="preserve">г) к осуществлению технического обслуживания и ремонта транспортных средств, указанных в </w:t>
      </w:r>
      <w:hyperlink w:history="0" w:anchor="P169" w:tooltip="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
        <w:r>
          <w:rPr>
            <w:sz w:val="20"/>
            <w:color w:val="0000ff"/>
          </w:rPr>
          <w:t xml:space="preserve">подпункте "в"</w:t>
        </w:r>
      </w:hyperlink>
      <w:r>
        <w:rPr>
          <w:sz w:val="20"/>
        </w:rPr>
        <w:t xml:space="preserve"> настоящего пункта, в соответствии с требованиями, установленными законодательством Российской Федерации;</w:t>
      </w:r>
    </w:p>
    <w:p>
      <w:pPr>
        <w:pStyle w:val="0"/>
        <w:spacing w:before="200" w:line-rule="auto"/>
        <w:ind w:firstLine="540"/>
        <w:jc w:val="both"/>
      </w:pPr>
      <w:r>
        <w:rPr>
          <w:sz w:val="20"/>
        </w:rPr>
        <w:t xml:space="preserve">д) 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pPr>
        <w:pStyle w:val="0"/>
        <w:spacing w:before="200" w:line-rule="auto"/>
        <w:ind w:firstLine="540"/>
        <w:jc w:val="both"/>
      </w:pPr>
      <w:r>
        <w:rPr>
          <w:sz w:val="20"/>
        </w:rPr>
        <w:t xml:space="preserve">е) к организации мероприятий по проведению предрейсового или предсменного контроля технического состояния транспортных средств;</w:t>
      </w:r>
    </w:p>
    <w:p>
      <w:pPr>
        <w:pStyle w:val="0"/>
        <w:spacing w:before="200" w:line-rule="auto"/>
        <w:ind w:firstLine="540"/>
        <w:jc w:val="both"/>
      </w:pPr>
      <w:r>
        <w:rPr>
          <w:sz w:val="20"/>
        </w:rPr>
        <w:t xml:space="preserve">ж) 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pPr>
        <w:pStyle w:val="0"/>
        <w:spacing w:before="200" w:line-rule="auto"/>
        <w:ind w:firstLine="540"/>
        <w:jc w:val="both"/>
      </w:pPr>
      <w:r>
        <w:rPr>
          <w:sz w:val="20"/>
        </w:rPr>
        <w:t xml:space="preserve">10) обязательных требований к обеспечению </w:t>
      </w:r>
      <w:r>
        <w:rPr>
          <w:sz w:val="20"/>
        </w:rPr>
        <w:t xml:space="preserve">доступности</w:t>
      </w:r>
      <w:r>
        <w:rPr>
          <w:sz w:val="20"/>
        </w:rPr>
        <w:t xml:space="preserve"> для инвалидов объектов транспортной инфраструктуры и предоставляемых услуг;</w:t>
      </w:r>
    </w:p>
    <w:p>
      <w:pPr>
        <w:pStyle w:val="0"/>
        <w:spacing w:before="200" w:line-rule="auto"/>
        <w:ind w:firstLine="540"/>
        <w:jc w:val="both"/>
      </w:pPr>
      <w:r>
        <w:rPr>
          <w:sz w:val="20"/>
        </w:rPr>
        <w:t xml:space="preserve">11) 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pPr>
        <w:pStyle w:val="0"/>
        <w:spacing w:before="200" w:line-rule="auto"/>
        <w:ind w:firstLine="540"/>
        <w:jc w:val="both"/>
      </w:pPr>
      <w:r>
        <w:rPr>
          <w:sz w:val="20"/>
        </w:rPr>
        <w:t xml:space="preserve">12) обязательных требований пожарной безопасности при эксплуатации автомобильного транспорта и городского наземного электрического транспорта;</w:t>
      </w:r>
    </w:p>
    <w:p>
      <w:pPr>
        <w:pStyle w:val="0"/>
        <w:spacing w:before="200" w:line-rule="auto"/>
        <w:ind w:firstLine="540"/>
        <w:jc w:val="both"/>
      </w:pPr>
      <w:r>
        <w:rPr>
          <w:sz w:val="20"/>
        </w:rPr>
        <w:t xml:space="preserve">13)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81" w:tooltip="Федеральный закон от 27.12.2002 N 184-ФЗ (ред. от 25.12.2023) &quot;О техническом регулировании&quot;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14) обязательных требований к порядку, срокам и способам размещения владельцами автомобильных дорог общего пользования информации в системе контроля за формированием и использованием средств дорожных фондов.</w:t>
      </w:r>
    </w:p>
    <w:p>
      <w:pPr>
        <w:pStyle w:val="0"/>
        <w:jc w:val="both"/>
      </w:pPr>
      <w:r>
        <w:rPr>
          <w:sz w:val="20"/>
        </w:rPr>
        <w:t xml:space="preserve">(п. 14 в ред. Федерального </w:t>
      </w:r>
      <w:hyperlink w:history="0" r:id="rId82" w:tooltip="Федеральный закон от 24.07.2023 N 36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24.07.2023 N 366-ФЗ)</w:t>
      </w:r>
    </w:p>
    <w:p>
      <w:pPr>
        <w:pStyle w:val="0"/>
        <w:spacing w:before="200" w:line-rule="auto"/>
        <w:ind w:firstLine="540"/>
        <w:jc w:val="both"/>
      </w:pPr>
      <w:r>
        <w:rPr>
          <w:sz w:val="20"/>
        </w:rPr>
        <w:t xml:space="preserve">3. 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83" w:tooltip="Федеральный закон от 27.12.2002 N 184-ФЗ (ред. от 25.12.2023) &quot;О техническом регулировании&quot;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pPr>
        <w:pStyle w:val="0"/>
        <w:spacing w:before="200" w:line-rule="auto"/>
        <w:ind w:firstLine="540"/>
        <w:jc w:val="both"/>
      </w:pPr>
      <w:r>
        <w:rPr>
          <w:sz w:val="20"/>
        </w:rPr>
        <w:t xml:space="preserve">4. 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pPr>
        <w:pStyle w:val="0"/>
        <w:spacing w:before="200" w:line-rule="auto"/>
        <w:ind w:firstLine="540"/>
        <w:jc w:val="both"/>
      </w:pPr>
      <w:r>
        <w:rPr>
          <w:sz w:val="20"/>
        </w:rPr>
        <w:t xml:space="preserve">1) 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pPr>
        <w:pStyle w:val="0"/>
        <w:spacing w:before="200" w:line-rule="auto"/>
        <w:ind w:firstLine="540"/>
        <w:jc w:val="both"/>
      </w:pPr>
      <w:r>
        <w:rPr>
          <w:sz w:val="20"/>
        </w:rPr>
        <w:t xml:space="preserve">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0"/>
        <w:spacing w:before="200" w:line-rule="auto"/>
        <w:ind w:firstLine="540"/>
        <w:jc w:val="both"/>
      </w:pPr>
      <w:r>
        <w:rPr>
          <w:sz w:val="20"/>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0"/>
        <w:spacing w:before="200" w:line-rule="auto"/>
        <w:ind w:firstLine="540"/>
        <w:jc w:val="both"/>
      </w:pPr>
      <w:r>
        <w:rPr>
          <w:sz w:val="20"/>
        </w:rPr>
        <w:t xml:space="preserve">в) 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w:t>
      </w:r>
    </w:p>
    <w:p>
      <w:pPr>
        <w:pStyle w:val="0"/>
        <w:jc w:val="both"/>
      </w:pPr>
      <w:r>
        <w:rPr>
          <w:sz w:val="20"/>
        </w:rPr>
        <w:t xml:space="preserve">(пп. "в" введен Федеральным </w:t>
      </w:r>
      <w:hyperlink w:history="0" r:id="rId84"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0"/>
        <w:spacing w:before="200" w:line-rule="auto"/>
        <w:ind w:firstLine="540"/>
        <w:jc w:val="both"/>
      </w:pPr>
      <w:r>
        <w:rPr>
          <w:sz w:val="20"/>
        </w:rPr>
        <w:t xml:space="preserve">5. 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pPr>
        <w:pStyle w:val="0"/>
        <w:spacing w:before="200" w:line-rule="auto"/>
        <w:ind w:firstLine="540"/>
        <w:jc w:val="both"/>
      </w:pPr>
      <w:r>
        <w:rPr>
          <w:sz w:val="20"/>
        </w:rPr>
        <w:t xml:space="preserve">1) в области автомобильных дорог и дорожной деятельности, установленных в отношении автомобильных дорог местного значения:</w:t>
      </w:r>
    </w:p>
    <w:p>
      <w:pPr>
        <w:pStyle w:val="0"/>
        <w:spacing w:before="200" w:line-rule="auto"/>
        <w:ind w:firstLine="540"/>
        <w:jc w:val="both"/>
      </w:pPr>
      <w:r>
        <w:rPr>
          <w:sz w:val="20"/>
        </w:rPr>
        <w:t xml:space="preserve">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0"/>
        <w:spacing w:before="200" w:line-rule="auto"/>
        <w:ind w:firstLine="540"/>
        <w:jc w:val="both"/>
      </w:pPr>
      <w:r>
        <w:rPr>
          <w:sz w:val="20"/>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0"/>
        <w:spacing w:before="200" w:line-rule="auto"/>
        <w:ind w:firstLine="540"/>
        <w:jc w:val="both"/>
      </w:pPr>
      <w:r>
        <w:rPr>
          <w:sz w:val="20"/>
        </w:rPr>
        <w:t xml:space="preserve">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pPr>
        <w:pStyle w:val="0"/>
        <w:jc w:val="both"/>
      </w:pPr>
      <w:r>
        <w:rPr>
          <w:sz w:val="20"/>
        </w:rPr>
        <w:t xml:space="preserve">(пп. "в" введен Федеральным </w:t>
      </w:r>
      <w:hyperlink w:history="0" r:id="rId85"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0"/>
        <w:spacing w:before="200" w:line-rule="auto"/>
        <w:ind w:firstLine="540"/>
        <w:jc w:val="both"/>
      </w:pPr>
      <w:r>
        <w:rPr>
          <w:sz w:val="20"/>
        </w:rPr>
        <w:t xml:space="preserve">6. 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pPr>
        <w:pStyle w:val="0"/>
        <w:spacing w:before="200" w:line-rule="auto"/>
        <w:ind w:firstLine="540"/>
        <w:jc w:val="both"/>
      </w:pPr>
      <w:r>
        <w:rPr>
          <w:sz w:val="20"/>
        </w:rPr>
        <w:t xml:space="preserve">7.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w:t>
      </w:r>
      <w:hyperlink w:history="0" r:id="rId86"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закона</w:t>
        </w:r>
      </w:hyperlink>
      <w:r>
        <w:rPr>
          <w:sz w:val="20"/>
        </w:rP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w:t>
      </w:r>
      <w:hyperlink w:history="0" r:id="rId87" w:tooltip="Постановление Правительства РФ от 29.06.2021 N 1043 (ред. от 08.11.2024) &quot;О федеральном государственном контроле (надзоре) на автомобильном транспорте, городском наземном электрическом транспорте и в дорожном хозяйстве&quot; (вместе с &quot;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quot;) {КонсультантПлюс}">
        <w:r>
          <w:rPr>
            <w:sz w:val="20"/>
            <w:color w:val="0000ff"/>
          </w:rPr>
          <w:t xml:space="preserve">положением</w:t>
        </w:r>
      </w:hyperlink>
      <w:r>
        <w:rPr>
          <w:sz w:val="20"/>
        </w:rPr>
        <w:t xml:space="preserve">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ст. 3.1 дополняется ч. 7.1 (</w:t>
            </w:r>
            <w:hyperlink w:history="0" r:id="rId88" w:tooltip="Федеральный закон от 30.11.2024 N 445-ФЗ &quot;О внесении изменения в статью 3.1 Федерального закона &quot;Устав автомобильного транспорта и городского наземного электрического транспорта&quot; ------------ Не вступил в силу {КонсультантПлюс}">
              <w:r>
                <w:rPr>
                  <w:sz w:val="20"/>
                  <w:color w:val="0000ff"/>
                </w:rPr>
                <w:t xml:space="preserve">ФЗ</w:t>
              </w:r>
            </w:hyperlink>
            <w:r>
              <w:rPr>
                <w:sz w:val="20"/>
                <w:color w:val="392c69"/>
              </w:rPr>
              <w:t xml:space="preserve"> от 30.11.2024 N 445-ФЗ). См. будущую </w:t>
            </w:r>
            <w:hyperlink w:history="0" r:id="rId89"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w:t>
      </w:r>
      <w:hyperlink w:history="0" r:id="rId90"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9.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w:history="0" r:id="rId91"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Федерального </w:t>
      </w:r>
      <w:hyperlink w:history="0" r:id="rId9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Федерального </w:t>
      </w:r>
      <w:hyperlink w:history="0" r:id="rId93" w:tooltip="Федеральный закон от 21.11.2022 N 45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21.11.2022 N 459-ФЗ)</w:t>
      </w:r>
    </w:p>
    <w:p>
      <w:pPr>
        <w:pStyle w:val="0"/>
        <w:spacing w:before="200" w:line-rule="auto"/>
        <w:ind w:firstLine="540"/>
        <w:jc w:val="both"/>
      </w:pPr>
      <w:r>
        <w:rPr>
          <w:sz w:val="20"/>
        </w:rPr>
        <w:t xml:space="preserve">10. В рамках регионального государственного контроля (надзора) в сфере перевозок пассажиров и багажа легковым такси осуществляется постоянный рейд в соответствии с положениями Федерального </w:t>
      </w:r>
      <w:hyperlink w:history="0" r:id="rId94"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закона</w:t>
        </w:r>
      </w:hyperlink>
      <w:r>
        <w:rPr>
          <w:sz w:val="20"/>
        </w:rP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утверждаемым высшим исполнительным органом субъекта Российской Федерации.</w:t>
      </w:r>
    </w:p>
    <w:p>
      <w:pPr>
        <w:pStyle w:val="0"/>
        <w:jc w:val="both"/>
      </w:pPr>
      <w:r>
        <w:rPr>
          <w:sz w:val="20"/>
        </w:rPr>
        <w:t xml:space="preserve">(часть 10 введена Федеральным </w:t>
      </w:r>
      <w:hyperlink w:history="0" r:id="rId95"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29.12.2022 N 580-ФЗ)</w:t>
      </w:r>
    </w:p>
    <w:p>
      <w:pPr>
        <w:pStyle w:val="0"/>
        <w:ind w:firstLine="540"/>
        <w:jc w:val="both"/>
      </w:pPr>
      <w:r>
        <w:rPr>
          <w:sz w:val="20"/>
        </w:rPr>
      </w:r>
    </w:p>
    <w:p>
      <w:pPr>
        <w:pStyle w:val="2"/>
        <w:outlineLvl w:val="1"/>
        <w:ind w:firstLine="540"/>
        <w:jc w:val="both"/>
      </w:pPr>
      <w:r>
        <w:rPr>
          <w:sz w:val="20"/>
        </w:rPr>
        <w:t xml:space="preserve">Статья 3.2. Особенности лицензирования деятельности по перевозкам пассажиров и иных лиц автобусами</w:t>
      </w:r>
    </w:p>
    <w:p>
      <w:pPr>
        <w:pStyle w:val="0"/>
        <w:ind w:firstLine="540"/>
        <w:jc w:val="both"/>
      </w:pPr>
      <w:r>
        <w:rPr>
          <w:sz w:val="20"/>
        </w:rPr>
      </w:r>
    </w:p>
    <w:p>
      <w:pPr>
        <w:pStyle w:val="0"/>
        <w:ind w:firstLine="540"/>
        <w:jc w:val="both"/>
      </w:pPr>
      <w:r>
        <w:rPr>
          <w:sz w:val="20"/>
        </w:rPr>
        <w:t xml:space="preserve">(в ред. Федерального </w:t>
      </w:r>
      <w:hyperlink w:history="0" r:id="rId9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pPr>
        <w:pStyle w:val="0"/>
        <w:spacing w:before="200" w:line-rule="auto"/>
        <w:ind w:firstLine="540"/>
        <w:jc w:val="both"/>
      </w:pPr>
      <w:r>
        <w:rPr>
          <w:sz w:val="20"/>
        </w:rPr>
        <w:t xml:space="preserve">2. 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bookmarkStart w:id="211" w:name="P211"/>
    <w:bookmarkEnd w:id="211"/>
    <w:p>
      <w:pPr>
        <w:pStyle w:val="0"/>
        <w:spacing w:before="200" w:line-rule="auto"/>
        <w:ind w:firstLine="540"/>
        <w:jc w:val="both"/>
      </w:pPr>
      <w:r>
        <w:rPr>
          <w:sz w:val="20"/>
        </w:rPr>
        <w:t xml:space="preserve">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bookmarkStart w:id="212" w:name="P212"/>
    <w:bookmarkEnd w:id="212"/>
    <w:p>
      <w:pPr>
        <w:pStyle w:val="0"/>
        <w:spacing w:before="200" w:line-rule="auto"/>
        <w:ind w:firstLine="540"/>
        <w:jc w:val="both"/>
      </w:pPr>
      <w:r>
        <w:rPr>
          <w:sz w:val="20"/>
        </w:rPr>
        <w:t xml:space="preserve">4. Основаниями для отказа лицензиату во внесении в реестр лицензий изменений, предусмотренных </w:t>
      </w:r>
      <w:hyperlink w:history="0" w:anchor="P211" w:tooltip="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
        <w:r>
          <w:rPr>
            <w:sz w:val="20"/>
            <w:color w:val="0000ff"/>
          </w:rPr>
          <w:t xml:space="preserve">частью 3</w:t>
        </w:r>
      </w:hyperlink>
      <w:r>
        <w:rPr>
          <w:sz w:val="20"/>
        </w:rPr>
        <w:t xml:space="preserve"> настоящей статьи, являются:</w:t>
      </w:r>
    </w:p>
    <w:p>
      <w:pPr>
        <w:pStyle w:val="0"/>
        <w:spacing w:before="200" w:line-rule="auto"/>
        <w:ind w:firstLine="540"/>
        <w:jc w:val="both"/>
      </w:pPr>
      <w:r>
        <w:rPr>
          <w:sz w:val="20"/>
        </w:rPr>
        <w:t xml:space="preserve">1) 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w:t>
      </w:r>
      <w:hyperlink w:history="0" r:id="rId97" w:tooltip="Федеральный закон от 03.08.2018 N 283-ФЗ (ред. от 08.07.2024)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2) внесение таких изменений в отношении автобуса, которым в соответствии со сведениями, включенными в реестр лицензий, владеет другой лицензиат.</w:t>
      </w:r>
    </w:p>
    <w:p>
      <w:pPr>
        <w:pStyle w:val="0"/>
        <w:spacing w:before="200" w:line-rule="auto"/>
        <w:ind w:firstLine="540"/>
        <w:jc w:val="both"/>
      </w:pPr>
      <w:r>
        <w:rPr>
          <w:sz w:val="20"/>
        </w:rPr>
        <w:t xml:space="preserve">5. Проверка наличия предусмотренных </w:t>
      </w:r>
      <w:hyperlink w:history="0" w:anchor="P212" w:tooltip="4. Основаниями для отказа лицензиату во внесении в реестр лицензий изменений, предусмотренных частью 3 настоящей статьи, являются:">
        <w:r>
          <w:rPr>
            <w:sz w:val="20"/>
            <w:color w:val="0000ff"/>
          </w:rPr>
          <w:t xml:space="preserve">частью 4</w:t>
        </w:r>
      </w:hyperlink>
      <w:r>
        <w:rPr>
          <w:sz w:val="20"/>
        </w:rPr>
        <w:t xml:space="preserve">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bookmarkStart w:id="216" w:name="P216"/>
    <w:bookmarkEnd w:id="216"/>
    <w:p>
      <w:pPr>
        <w:pStyle w:val="0"/>
        <w:spacing w:before="200" w:line-rule="auto"/>
        <w:ind w:firstLine="540"/>
        <w:jc w:val="both"/>
      </w:pPr>
      <w:r>
        <w:rPr>
          <w:sz w:val="20"/>
        </w:rPr>
        <w:t xml:space="preserve">6. 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pPr>
        <w:pStyle w:val="0"/>
        <w:spacing w:before="200" w:line-rule="auto"/>
        <w:ind w:firstLine="540"/>
        <w:jc w:val="both"/>
      </w:pPr>
      <w:r>
        <w:rPr>
          <w:sz w:val="20"/>
        </w:rPr>
        <w:t xml:space="preserve">7. Порядок внесения в реестр лицензий изменений, предусмотренных </w:t>
      </w:r>
      <w:hyperlink w:history="0" w:anchor="P211" w:tooltip="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
        <w:r>
          <w:rPr>
            <w:sz w:val="20"/>
            <w:color w:val="0000ff"/>
          </w:rPr>
          <w:t xml:space="preserve">частью 3</w:t>
        </w:r>
      </w:hyperlink>
      <w:r>
        <w:rPr>
          <w:sz w:val="20"/>
        </w:rPr>
        <w:t xml:space="preserve">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w:t>
      </w:r>
      <w:hyperlink w:history="0" w:anchor="P216" w:tooltip="6. 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
        <w:r>
          <w:rPr>
            <w:sz w:val="20"/>
            <w:color w:val="0000ff"/>
          </w:rPr>
          <w:t xml:space="preserve">частью 6</w:t>
        </w:r>
      </w:hyperlink>
      <w:r>
        <w:rPr>
          <w:sz w:val="20"/>
        </w:rPr>
        <w:t xml:space="preserve"> настоящей статьи, устанавливаются положением о лицензировании соответствующего вида деятельности.</w:t>
      </w:r>
    </w:p>
    <w:p>
      <w:pPr>
        <w:pStyle w:val="0"/>
        <w:spacing w:before="200" w:line-rule="auto"/>
        <w:ind w:firstLine="540"/>
        <w:jc w:val="both"/>
      </w:pPr>
      <w:r>
        <w:rPr>
          <w:sz w:val="20"/>
        </w:rPr>
        <w:t xml:space="preserve">8. Осуществление лицензируемого вида деятельности с использованием автобусов, сведения о которых не включены в реестр лицензий, запрещается.</w:t>
      </w:r>
    </w:p>
    <w:p>
      <w:pPr>
        <w:pStyle w:val="0"/>
        <w:ind w:firstLine="540"/>
        <w:jc w:val="both"/>
      </w:pPr>
      <w:r>
        <w:rPr>
          <w:sz w:val="20"/>
        </w:rPr>
      </w:r>
    </w:p>
    <w:p>
      <w:pPr>
        <w:pStyle w:val="2"/>
        <w:outlineLvl w:val="1"/>
        <w:ind w:firstLine="540"/>
        <w:jc w:val="both"/>
      </w:pPr>
      <w:r>
        <w:rPr>
          <w:sz w:val="20"/>
        </w:rPr>
        <w:t xml:space="preserve">Статья 4. Виды сообщения</w:t>
      </w:r>
    </w:p>
    <w:p>
      <w:pPr>
        <w:pStyle w:val="0"/>
        <w:ind w:firstLine="540"/>
        <w:jc w:val="both"/>
      </w:pPr>
      <w:r>
        <w:rPr>
          <w:sz w:val="20"/>
        </w:rPr>
      </w:r>
    </w:p>
    <w:p>
      <w:pPr>
        <w:pStyle w:val="0"/>
        <w:ind w:firstLine="540"/>
        <w:jc w:val="both"/>
      </w:pPr>
      <w:r>
        <w:rPr>
          <w:sz w:val="20"/>
        </w:rPr>
        <w:t xml:space="preserve">1. Перевозки пассажиров и багажа, грузов осуществляются в городском, пригородном, междугородном, международном сообщении.</w:t>
      </w:r>
    </w:p>
    <w:p>
      <w:pPr>
        <w:pStyle w:val="0"/>
        <w:spacing w:before="200" w:line-rule="auto"/>
        <w:ind w:firstLine="540"/>
        <w:jc w:val="both"/>
      </w:pPr>
      <w:r>
        <w:rPr>
          <w:sz w:val="20"/>
        </w:rPr>
        <w:t xml:space="preserve">2. Перевозки в городском сообщении осуществляются в границах населенных пунктов.</w:t>
      </w:r>
    </w:p>
    <w:p>
      <w:pPr>
        <w:pStyle w:val="0"/>
        <w:spacing w:before="200" w:line-rule="auto"/>
        <w:ind w:firstLine="540"/>
        <w:jc w:val="both"/>
      </w:pPr>
      <w:r>
        <w:rPr>
          <w:sz w:val="20"/>
        </w:rPr>
        <w:t xml:space="preserve">3. 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pPr>
        <w:pStyle w:val="0"/>
        <w:spacing w:before="200" w:line-rule="auto"/>
        <w:ind w:firstLine="540"/>
        <w:jc w:val="both"/>
      </w:pPr>
      <w:r>
        <w:rPr>
          <w:sz w:val="20"/>
        </w:rPr>
        <w:t xml:space="preserve">4. 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pPr>
        <w:pStyle w:val="0"/>
        <w:spacing w:before="200" w:line-rule="auto"/>
        <w:ind w:firstLine="540"/>
        <w:jc w:val="both"/>
      </w:pPr>
      <w:r>
        <w:rPr>
          <w:sz w:val="20"/>
        </w:rPr>
        <w:t xml:space="preserve">5. 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pPr>
        <w:pStyle w:val="0"/>
        <w:ind w:firstLine="540"/>
        <w:jc w:val="both"/>
      </w:pPr>
      <w:r>
        <w:rPr>
          <w:sz w:val="20"/>
        </w:rPr>
      </w:r>
    </w:p>
    <w:p>
      <w:pPr>
        <w:pStyle w:val="2"/>
        <w:outlineLvl w:val="1"/>
        <w:ind w:firstLine="540"/>
        <w:jc w:val="both"/>
      </w:pPr>
      <w:r>
        <w:rPr>
          <w:sz w:val="20"/>
        </w:rPr>
        <w:t xml:space="preserve">Статья 5. Виды предпринимательской деятельности по перевозке пассажиров и багажа, грузов</w:t>
      </w:r>
    </w:p>
    <w:p>
      <w:pPr>
        <w:pStyle w:val="0"/>
        <w:ind w:firstLine="540"/>
        <w:jc w:val="both"/>
      </w:pPr>
      <w:r>
        <w:rPr>
          <w:sz w:val="20"/>
        </w:rPr>
      </w:r>
    </w:p>
    <w:p>
      <w:pPr>
        <w:pStyle w:val="0"/>
        <w:ind w:firstLine="540"/>
        <w:jc w:val="both"/>
      </w:pPr>
      <w:r>
        <w:rPr>
          <w:sz w:val="20"/>
        </w:rPr>
        <w:t xml:space="preserve">(в ред. Федерального </w:t>
      </w:r>
      <w:hyperlink w:history="0" r:id="rId98" w:tooltip="Федеральный закон от 29.05.2023 N 185-ФЗ (ред. от 08.08.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29.05.2023 N 185-ФЗ)</w:t>
      </w:r>
    </w:p>
    <w:p>
      <w:pPr>
        <w:pStyle w:val="0"/>
        <w:jc w:val="both"/>
      </w:pPr>
      <w:r>
        <w:rPr>
          <w:sz w:val="20"/>
        </w:rPr>
      </w:r>
    </w:p>
    <w:bookmarkStart w:id="232" w:name="P232"/>
    <w:bookmarkEnd w:id="232"/>
    <w:p>
      <w:pPr>
        <w:pStyle w:val="0"/>
        <w:ind w:firstLine="540"/>
        <w:jc w:val="both"/>
      </w:pPr>
      <w:r>
        <w:rPr>
          <w:sz w:val="20"/>
        </w:rPr>
        <w:t xml:space="preserve">1. Допускается осуществление следующих видов предпринимательской деятельности по перевозке пассажиров и багажа, грузов:</w:t>
      </w:r>
    </w:p>
    <w:p>
      <w:pPr>
        <w:pStyle w:val="0"/>
        <w:spacing w:before="200" w:line-rule="auto"/>
        <w:ind w:firstLine="540"/>
        <w:jc w:val="both"/>
      </w:pPr>
      <w:r>
        <w:rPr>
          <w:sz w:val="20"/>
        </w:rPr>
        <w:t xml:space="preserve">1) регулярные перевозки пассажиров и багажа;</w:t>
      </w:r>
    </w:p>
    <w:p>
      <w:pPr>
        <w:pStyle w:val="0"/>
        <w:spacing w:before="200" w:line-rule="auto"/>
        <w:ind w:firstLine="540"/>
        <w:jc w:val="both"/>
      </w:pPr>
      <w:r>
        <w:rPr>
          <w:sz w:val="20"/>
        </w:rPr>
        <w:t xml:space="preserve">2) перевозки пассажиров и багажа по заказам;</w:t>
      </w:r>
    </w:p>
    <w:p>
      <w:pPr>
        <w:pStyle w:val="0"/>
        <w:spacing w:before="200" w:line-rule="auto"/>
        <w:ind w:firstLine="540"/>
        <w:jc w:val="both"/>
      </w:pPr>
      <w:r>
        <w:rPr>
          <w:sz w:val="20"/>
        </w:rPr>
        <w:t xml:space="preserve">3) перевозки пассажиров и багажа легковыми такси;</w:t>
      </w:r>
    </w:p>
    <w:p>
      <w:pPr>
        <w:pStyle w:val="0"/>
        <w:spacing w:before="200" w:line-rule="auto"/>
        <w:ind w:firstLine="540"/>
        <w:jc w:val="both"/>
      </w:pPr>
      <w:r>
        <w:rPr>
          <w:sz w:val="20"/>
        </w:rPr>
        <w:t xml:space="preserve">4) перевозки грузов.</w:t>
      </w:r>
    </w:p>
    <w:bookmarkStart w:id="237" w:name="P237"/>
    <w:bookmarkEnd w:id="237"/>
    <w:p>
      <w:pPr>
        <w:pStyle w:val="0"/>
        <w:spacing w:before="200" w:line-rule="auto"/>
        <w:ind w:firstLine="540"/>
        <w:jc w:val="both"/>
      </w:pPr>
      <w:r>
        <w:rPr>
          <w:sz w:val="20"/>
        </w:rPr>
        <w:t xml:space="preserve">2. Запрещается осуществление предпринимательской деятельности по перевозкам пассажиров и багажа, грузов, не указанной в </w:t>
      </w:r>
      <w:hyperlink w:history="0" w:anchor="P232" w:tooltip="1. Допускается осуществление следующих видов предпринимательской деятельности по перевозке пассажиров и багажа, грузов:">
        <w:r>
          <w:rPr>
            <w:sz w:val="20"/>
            <w:color w:val="0000ff"/>
          </w:rPr>
          <w:t xml:space="preserve">части 1</w:t>
        </w:r>
      </w:hyperlink>
      <w:r>
        <w:rPr>
          <w:sz w:val="20"/>
        </w:rPr>
        <w:t xml:space="preserve"> настоящей статьи, а также распространение информации об осуществлении предпринимательской деятельности по перевозкам пассажиров и багажа, грузов, не указанной в </w:t>
      </w:r>
      <w:hyperlink w:history="0" w:anchor="P232" w:tooltip="1. Допускается осуществление следующих видов предпринимательской деятельности по перевозке пассажиров и багажа, грузов:">
        <w:r>
          <w:rPr>
            <w:sz w:val="20"/>
            <w:color w:val="0000ff"/>
          </w:rPr>
          <w:t xml:space="preserve">части 1</w:t>
        </w:r>
      </w:hyperlink>
      <w:r>
        <w:rPr>
          <w:sz w:val="20"/>
        </w:rPr>
        <w:t xml:space="preserve"> настоящей статьи.</w:t>
      </w:r>
    </w:p>
    <w:p>
      <w:pPr>
        <w:pStyle w:val="0"/>
        <w:ind w:firstLine="540"/>
        <w:jc w:val="both"/>
      </w:pPr>
      <w:r>
        <w:rPr>
          <w:sz w:val="20"/>
        </w:rPr>
      </w:r>
    </w:p>
    <w:bookmarkStart w:id="239" w:name="P239"/>
    <w:bookmarkEnd w:id="239"/>
    <w:p>
      <w:pPr>
        <w:pStyle w:val="2"/>
        <w:outlineLvl w:val="1"/>
        <w:ind w:firstLine="540"/>
        <w:jc w:val="both"/>
      </w:pPr>
      <w:r>
        <w:rPr>
          <w:sz w:val="20"/>
        </w:rPr>
        <w:t xml:space="preserve">Статья 6. Путевой лист</w:t>
      </w:r>
    </w:p>
    <w:p>
      <w:pPr>
        <w:pStyle w:val="0"/>
        <w:ind w:firstLine="540"/>
        <w:jc w:val="both"/>
      </w:pPr>
      <w:r>
        <w:rPr>
          <w:sz w:val="20"/>
        </w:rPr>
      </w:r>
    </w:p>
    <w:p>
      <w:pPr>
        <w:pStyle w:val="0"/>
        <w:ind w:firstLine="540"/>
        <w:jc w:val="both"/>
      </w:pPr>
      <w:r>
        <w:rPr>
          <w:sz w:val="20"/>
        </w:rPr>
        <w:t xml:space="preserve">(в ред. Федерального </w:t>
      </w:r>
      <w:hyperlink w:history="0" r:id="rId99"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ind w:firstLine="540"/>
        <w:jc w:val="both"/>
      </w:pPr>
      <w:r>
        <w:rPr>
          <w:sz w:val="20"/>
        </w:rPr>
      </w:r>
    </w:p>
    <w:p>
      <w:pPr>
        <w:pStyle w:val="0"/>
        <w:ind w:firstLine="540"/>
        <w:jc w:val="both"/>
      </w:pPr>
      <w:r>
        <w:rPr>
          <w:sz w:val="20"/>
        </w:rPr>
        <w:t xml:space="preserve">1. Путевой лист подлежит оформлению собственником (владельцем) транспортного средства на каждое транспортное средство, осуществляющее движение по дорогам при перевозке пассажиров и багажа, грузов в городском, пригородном и междугородном сообщениях. В случае, если транспортное средство предоставлено во временное владение и пользование за плату по договору аренды транспортного средства с экипажем, путевой лист оформляется арендодателем.</w:t>
      </w:r>
    </w:p>
    <w:p>
      <w:pPr>
        <w:pStyle w:val="0"/>
        <w:spacing w:before="200" w:line-rule="auto"/>
        <w:ind w:firstLine="540"/>
        <w:jc w:val="both"/>
      </w:pPr>
      <w:r>
        <w:rPr>
          <w:sz w:val="20"/>
        </w:rPr>
        <w:t xml:space="preserve">2. Путевой лист оформляется на бумажном носителе или формируется в виде электронного путевого листа.</w:t>
      </w:r>
    </w:p>
    <w:bookmarkStart w:id="245" w:name="P245"/>
    <w:bookmarkEnd w:id="245"/>
    <w:p>
      <w:pPr>
        <w:pStyle w:val="0"/>
        <w:spacing w:before="200" w:line-rule="auto"/>
        <w:ind w:firstLine="540"/>
        <w:jc w:val="both"/>
      </w:pPr>
      <w:r>
        <w:rPr>
          <w:sz w:val="20"/>
        </w:rPr>
        <w:t xml:space="preserve">3. Путевой лист содержит следующие сведения:</w:t>
      </w:r>
    </w:p>
    <w:p>
      <w:pPr>
        <w:pStyle w:val="0"/>
        <w:spacing w:before="200" w:line-rule="auto"/>
        <w:ind w:firstLine="540"/>
        <w:jc w:val="both"/>
      </w:pPr>
      <w:r>
        <w:rPr>
          <w:sz w:val="20"/>
        </w:rPr>
        <w:t xml:space="preserve">1) о сроке действия путевого листа;</w:t>
      </w:r>
    </w:p>
    <w:p>
      <w:pPr>
        <w:pStyle w:val="0"/>
        <w:spacing w:before="200" w:line-rule="auto"/>
        <w:ind w:firstLine="540"/>
        <w:jc w:val="both"/>
      </w:pPr>
      <w:r>
        <w:rPr>
          <w:sz w:val="20"/>
        </w:rPr>
        <w:t xml:space="preserve">2) о лице, оформившем путевой лист;</w:t>
      </w:r>
    </w:p>
    <w:p>
      <w:pPr>
        <w:pStyle w:val="0"/>
        <w:spacing w:before="200" w:line-rule="auto"/>
        <w:ind w:firstLine="540"/>
        <w:jc w:val="both"/>
      </w:pPr>
      <w:r>
        <w:rPr>
          <w:sz w:val="20"/>
        </w:rPr>
        <w:t xml:space="preserve">3) о транспортном средстве;</w:t>
      </w:r>
    </w:p>
    <w:p>
      <w:pPr>
        <w:pStyle w:val="0"/>
        <w:spacing w:before="200" w:line-rule="auto"/>
        <w:ind w:firstLine="540"/>
        <w:jc w:val="both"/>
      </w:pPr>
      <w:r>
        <w:rPr>
          <w:sz w:val="20"/>
        </w:rPr>
        <w:t xml:space="preserve">4) о водителе (водителях) транспортного средства;</w:t>
      </w:r>
    </w:p>
    <w:p>
      <w:pPr>
        <w:pStyle w:val="0"/>
        <w:spacing w:before="200" w:line-rule="auto"/>
        <w:ind w:firstLine="540"/>
        <w:jc w:val="both"/>
      </w:pPr>
      <w:r>
        <w:rPr>
          <w:sz w:val="20"/>
        </w:rPr>
        <w:t xml:space="preserve">5) о виде перевозки;</w:t>
      </w:r>
    </w:p>
    <w:p>
      <w:pPr>
        <w:pStyle w:val="0"/>
        <w:spacing w:before="200" w:line-rule="auto"/>
        <w:ind w:firstLine="540"/>
        <w:jc w:val="both"/>
      </w:pPr>
      <w:r>
        <w:rPr>
          <w:sz w:val="20"/>
        </w:rPr>
        <w:t xml:space="preserve">6) о виде сообщения.</w:t>
      </w:r>
    </w:p>
    <w:p>
      <w:pPr>
        <w:pStyle w:val="0"/>
        <w:spacing w:before="200" w:line-rule="auto"/>
        <w:ind w:firstLine="540"/>
        <w:jc w:val="both"/>
      </w:pPr>
      <w:r>
        <w:rPr>
          <w:sz w:val="20"/>
        </w:rPr>
        <w:t xml:space="preserve">4. Собственник (владелец) транспортного средства вправе включать в путевой лист дополнительные сведения, учитывающие особенности осуществления им деятельности, связанной с перевозкой пассажиров и багажа, грузов.</w:t>
      </w:r>
    </w:p>
    <w:bookmarkStart w:id="253" w:name="P253"/>
    <w:bookmarkEnd w:id="253"/>
    <w:p>
      <w:pPr>
        <w:pStyle w:val="0"/>
        <w:spacing w:before="200" w:line-rule="auto"/>
        <w:ind w:firstLine="540"/>
        <w:jc w:val="both"/>
      </w:pPr>
      <w:r>
        <w:rPr>
          <w:sz w:val="20"/>
        </w:rPr>
        <w:t xml:space="preserve">5. Состав сведений, указанных в </w:t>
      </w:r>
      <w:hyperlink w:history="0" w:anchor="P245" w:tooltip="3. Путевой лист содержит следующие сведения:">
        <w:r>
          <w:rPr>
            <w:sz w:val="20"/>
            <w:color w:val="0000ff"/>
          </w:rPr>
          <w:t xml:space="preserve">части 3</w:t>
        </w:r>
      </w:hyperlink>
      <w:r>
        <w:rPr>
          <w:sz w:val="20"/>
        </w:rPr>
        <w:t xml:space="preserve"> настоящей статьи, порядок оформления или формирования путевого листа </w:t>
      </w:r>
      <w:hyperlink w:history="0" r:id="rId100" w:tooltip="Приказ Минтранса России от 28.09.2022 N 390 (ред. от 05.05.2023) &quot;Об утверждении состава сведений, указанных в части 3 статьи 6 Федерального закона от 8 ноября 2007 г. N 259-ФЗ &quot;Устав автомобильного транспорта и городского наземного электрического транспорта&quot;, и порядка оформления или формирования путевого листа&quot; (Зарегистрировано в Минюсте России 29.11.2022 N 71192) {КонсультантПлюс}">
        <w:r>
          <w:rPr>
            <w:sz w:val="20"/>
            <w:color w:val="0000ff"/>
          </w:rPr>
          <w:t xml:space="preserve">устанавливаются</w:t>
        </w:r>
      </w:hyperlink>
      <w:r>
        <w:rPr>
          <w:sz w:val="20"/>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t>
      </w:r>
      <w:hyperlink w:history="0" r:id="rId101" w:tooltip="Приказ ФНС России от 17.02.2023 N ЕД-7-26/116@ &quot;Об утверждении формата электронного путевого листа&quot; (Зарегистрировано в Минюсте России 28.02.2023 N 72466) {КонсультантПлюс}">
        <w:r>
          <w:rPr>
            <w:sz w:val="20"/>
            <w:color w:val="0000ff"/>
          </w:rPr>
          <w:t xml:space="preserve">Формат</w:t>
        </w:r>
      </w:hyperlink>
      <w:r>
        <w:rPr>
          <w:sz w:val="20"/>
        </w:rPr>
        <w:t xml:space="preserve">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6. 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утвержденной в соответствии с Федеральным </w:t>
      </w:r>
      <w:hyperlink w:history="0" r:id="rId102"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ind w:firstLine="540"/>
        <w:jc w:val="both"/>
      </w:pPr>
      <w:r>
        <w:rPr>
          <w:sz w:val="20"/>
        </w:rPr>
      </w:r>
    </w:p>
    <w:bookmarkStart w:id="256" w:name="P256"/>
    <w:bookmarkEnd w:id="256"/>
    <w:p>
      <w:pPr>
        <w:pStyle w:val="2"/>
        <w:outlineLvl w:val="1"/>
        <w:ind w:firstLine="540"/>
        <w:jc w:val="both"/>
      </w:pPr>
      <w:r>
        <w:rPr>
          <w:sz w:val="20"/>
        </w:rPr>
        <w:t xml:space="preserve">Статья 7. Требования к оформлению и оборудованию транспортных средств и объектов транспортной инфраструктуры</w:t>
      </w:r>
    </w:p>
    <w:p>
      <w:pPr>
        <w:pStyle w:val="0"/>
        <w:ind w:firstLine="540"/>
        <w:jc w:val="both"/>
      </w:pPr>
      <w:r>
        <w:rPr>
          <w:sz w:val="20"/>
        </w:rPr>
      </w:r>
    </w:p>
    <w:p>
      <w:pPr>
        <w:pStyle w:val="0"/>
        <w:ind w:firstLine="540"/>
        <w:jc w:val="both"/>
      </w:pPr>
      <w:r>
        <w:rPr>
          <w:sz w:val="20"/>
        </w:rPr>
        <w:t xml:space="preserve">Требования</w:t>
      </w:r>
      <w:r>
        <w:rPr>
          <w:sz w:val="20"/>
        </w:rPr>
        <w:t xml:space="preserve">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w:t>
      </w:r>
      <w:hyperlink w:history="0" r:id="rId103"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ind w:firstLine="540"/>
        <w:jc w:val="both"/>
      </w:pPr>
      <w:r>
        <w:rPr>
          <w:sz w:val="20"/>
        </w:rPr>
      </w:r>
    </w:p>
    <w:p>
      <w:pPr>
        <w:pStyle w:val="2"/>
        <w:outlineLvl w:val="1"/>
        <w:ind w:firstLine="540"/>
        <w:jc w:val="both"/>
      </w:pPr>
      <w:r>
        <w:rPr>
          <w:sz w:val="20"/>
        </w:rPr>
        <w:t xml:space="preserve">Статья 7.1. Утратила силу с 1 июля 2021 года. - Федеральный </w:t>
      </w:r>
      <w:hyperlink w:history="0" r:id="rId10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jc w:val="both"/>
      </w:pPr>
      <w:r>
        <w:rPr>
          <w:sz w:val="20"/>
        </w:rPr>
      </w:r>
    </w:p>
    <w:p>
      <w:pPr>
        <w:pStyle w:val="2"/>
        <w:outlineLvl w:val="1"/>
        <w:ind w:firstLine="540"/>
        <w:jc w:val="both"/>
      </w:pPr>
      <w:r>
        <w:rPr>
          <w:sz w:val="20"/>
        </w:rPr>
        <w:t xml:space="preserve">Статья 7.2. Требования к допуску отдельных категорий лиц к управлению легковыми такси, автобусами, трамваями и троллейбусами при осуществлении перевозок пассажиров и багажа</w:t>
      </w:r>
    </w:p>
    <w:p>
      <w:pPr>
        <w:pStyle w:val="0"/>
        <w:ind w:firstLine="540"/>
        <w:jc w:val="both"/>
      </w:pPr>
      <w:r>
        <w:rPr>
          <w:sz w:val="20"/>
        </w:rPr>
      </w:r>
    </w:p>
    <w:p>
      <w:pPr>
        <w:pStyle w:val="0"/>
        <w:ind w:firstLine="540"/>
        <w:jc w:val="both"/>
      </w:pPr>
      <w:r>
        <w:rPr>
          <w:sz w:val="20"/>
        </w:rPr>
        <w:t xml:space="preserve">(введена Федеральным </w:t>
      </w:r>
      <w:hyperlink w:history="0" r:id="rId105" w:tooltip="Федеральный закон от 11.06.2022 N 156-ФЗ &quot;О внесении изменений в Федеральный закон &quot;О государственной регистрации юридических лиц и индивидуальных предпринимателей&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11.06.2022 N 156-ФЗ)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условиях продолжения деятельности, указанной в ст. 7.2, лицами, осуществлявшими ее на 01.03.2023, о прекращении такой деятельности при неисполнении указанных условий, см. ФЗ от 11.06.2022 </w:t>
            </w:r>
            <w:hyperlink w:history="0" r:id="rId106" w:tooltip="Федеральный закон от 11.06.2022 N 155-ФЗ &quot;О внесении изменения в Трудовой кодекс Российской Федерации&quot; {КонсультантПлюс}">
              <w:r>
                <w:rPr>
                  <w:sz w:val="20"/>
                  <w:color w:val="0000ff"/>
                </w:rPr>
                <w:t xml:space="preserve">N 155-ФЗ</w:t>
              </w:r>
            </w:hyperlink>
            <w:r>
              <w:rPr>
                <w:sz w:val="20"/>
                <w:color w:val="392c69"/>
              </w:rPr>
              <w:t xml:space="preserve"> и </w:t>
            </w:r>
            <w:hyperlink w:history="0" r:id="rId107" w:tooltip="Федеральный закон от 11.06.2022 N 156-ФЗ &quot;О внесении изменений в Федеральный закон &quot;О государственной регистрации юридических лиц и индивидуальных предпринимателей&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156-ФЗ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Лица, осуществляющие деятельность по перевозкам пассажиров и багажа легковыми такси, автобусами, трамваями и троллейбусами, обязаны при осуществлении таких перевозок не допускать к управлению принадлежащими им на праве собственности или ином законном основании легковыми такси, автобусами, трамваями и троллейбусами лиц, которые имеют неснятую или непогашенную судимость за совершение преступлений, указанных в </w:t>
      </w:r>
      <w:hyperlink w:history="0" r:id="rId108" w:tooltip="&quot;Трудовой кодекс Российской Федерации&quot; от 30.12.2001 N 197-ФЗ (ред. от 07.04.2025) {КонсультантПлюс}">
        <w:r>
          <w:rPr>
            <w:sz w:val="20"/>
            <w:color w:val="0000ff"/>
          </w:rPr>
          <w:t xml:space="preserve">статье 328.1</w:t>
        </w:r>
      </w:hyperlink>
      <w:r>
        <w:rPr>
          <w:sz w:val="20"/>
        </w:rPr>
        <w:t xml:space="preserve"> Трудового кодекса Российской Федерации, и лиц, которые подвергаются уголовному преследованию за эти преступления.</w:t>
      </w:r>
    </w:p>
    <w:p>
      <w:pPr>
        <w:pStyle w:val="0"/>
        <w:spacing w:before="200" w:line-rule="auto"/>
        <w:ind w:firstLine="540"/>
        <w:jc w:val="both"/>
      </w:pPr>
      <w:r>
        <w:rPr>
          <w:sz w:val="20"/>
        </w:rPr>
        <w:t xml:space="preserve">2. Управление легковыми такси, автобусами, трамваями и троллейбусами при осуществлении перевозок пассажиров и багажа лицами, которые имеют неснятую или непогашенную судимость за совершение преступлений, указанных в </w:t>
      </w:r>
      <w:hyperlink w:history="0" r:id="rId109" w:tooltip="&quot;Трудовой кодекс Российской Федерации&quot; от 30.12.2001 N 197-ФЗ (ред. от 07.04.2025) {КонсультантПлюс}">
        <w:r>
          <w:rPr>
            <w:sz w:val="20"/>
            <w:color w:val="0000ff"/>
          </w:rPr>
          <w:t xml:space="preserve">статье 328.1</w:t>
        </w:r>
      </w:hyperlink>
      <w:r>
        <w:rPr>
          <w:sz w:val="20"/>
        </w:rPr>
        <w:t xml:space="preserve"> Трудового кодекса Российской Федерации, и лицами, которые подвергаются уголовному преследованию за эти преступления, не допускается.</w:t>
      </w:r>
    </w:p>
    <w:p>
      <w:pPr>
        <w:pStyle w:val="0"/>
        <w:ind w:firstLine="540"/>
        <w:jc w:val="both"/>
      </w:pPr>
      <w:r>
        <w:rPr>
          <w:sz w:val="20"/>
        </w:rPr>
      </w:r>
    </w:p>
    <w:p>
      <w:pPr>
        <w:pStyle w:val="2"/>
        <w:outlineLvl w:val="0"/>
        <w:jc w:val="center"/>
      </w:pPr>
      <w:r>
        <w:rPr>
          <w:sz w:val="20"/>
        </w:rPr>
        <w:t xml:space="preserve">Глава 2. ПЕРЕВОЗКИ ГРУЗОВ</w:t>
      </w:r>
    </w:p>
    <w:p>
      <w:pPr>
        <w:pStyle w:val="0"/>
        <w:ind w:firstLine="540"/>
        <w:jc w:val="both"/>
      </w:pPr>
      <w:r>
        <w:rPr>
          <w:sz w:val="20"/>
        </w:rPr>
      </w:r>
    </w:p>
    <w:p>
      <w:pPr>
        <w:pStyle w:val="2"/>
        <w:outlineLvl w:val="1"/>
        <w:ind w:firstLine="540"/>
        <w:jc w:val="both"/>
      </w:pPr>
      <w:r>
        <w:rPr>
          <w:sz w:val="20"/>
        </w:rPr>
        <w:t xml:space="preserve">Статья 8. Заключение договора перевозки груза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ч. 1 ст. 8 излагается в новой редакции (</w:t>
            </w:r>
            <w:hyperlink w:history="0" r:id="rId110"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7" w:name="P277"/>
    <w:bookmarkEnd w:id="277"/>
    <w:p>
      <w:pPr>
        <w:pStyle w:val="0"/>
        <w:spacing w:before="260" w:line-rule="auto"/>
        <w:ind w:firstLine="540"/>
        <w:jc w:val="both"/>
      </w:pPr>
      <w:r>
        <w:rPr>
          <w:sz w:val="20"/>
        </w:rPr>
        <w:t xml:space="preserve">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оформляется на бумажном носителе или формируется в виде электронной транспортной накладной.</w:t>
      </w:r>
    </w:p>
    <w:p>
      <w:pPr>
        <w:pStyle w:val="0"/>
        <w:jc w:val="both"/>
      </w:pPr>
      <w:r>
        <w:rPr>
          <w:sz w:val="20"/>
        </w:rPr>
        <w:t xml:space="preserve">(в ред. Федерального </w:t>
      </w:r>
      <w:hyperlink w:history="0" r:id="rId111"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bookmarkStart w:id="279" w:name="P279"/>
    <w:bookmarkEnd w:id="279"/>
    <w:p>
      <w:pPr>
        <w:pStyle w:val="0"/>
        <w:spacing w:before="200" w:line-rule="auto"/>
        <w:ind w:firstLine="540"/>
        <w:jc w:val="both"/>
      </w:pPr>
      <w:r>
        <w:rPr>
          <w:sz w:val="20"/>
        </w:rPr>
        <w:t xml:space="preserve">2. </w:t>
      </w:r>
      <w:hyperlink w:history="0" r:id="rId112"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Форма</w:t>
        </w:r>
      </w:hyperlink>
      <w:r>
        <w:rPr>
          <w:sz w:val="20"/>
        </w:rPr>
        <w:t xml:space="preserve"> транспортной накладной и </w:t>
      </w:r>
      <w:hyperlink w:history="0" r:id="rId113"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порядок</w:t>
        </w:r>
      </w:hyperlink>
      <w:r>
        <w:rPr>
          <w:sz w:val="20"/>
        </w:rPr>
        <w:t xml:space="preserve"> ее оформления или формирования устанавливаются </w:t>
      </w:r>
      <w:hyperlink w:history="0" r:id="rId114"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 </w:t>
      </w:r>
      <w:hyperlink w:history="0" r:id="rId115" w:tooltip="Приказ ФНС России от 09.12.2021 N ЕД-7-26/1065@ &quot;Об утверждении форматов электронной транспортной накладной, электронной сопроводительной ведомости и электронного заказ-наряда&quot; (Зарегистрировано в Минюсте России 30.12.2021 N 66731) {КонсультантПлюс}">
        <w:r>
          <w:rPr>
            <w:sz w:val="20"/>
            <w:color w:val="0000ff"/>
          </w:rPr>
          <w:t xml:space="preserve">Формат</w:t>
        </w:r>
      </w:hyperlink>
      <w:r>
        <w:rPr>
          <w:sz w:val="20"/>
        </w:rPr>
        <w:t xml:space="preserve"> электронной транспортной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(часть 2 в ред. Федерального </w:t>
      </w:r>
      <w:hyperlink w:history="0" r:id="rId116"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p>
      <w:pPr>
        <w:pStyle w:val="0"/>
        <w:spacing w:before="200" w:line-rule="auto"/>
        <w:ind w:firstLine="540"/>
        <w:jc w:val="both"/>
      </w:pPr>
      <w:r>
        <w:rPr>
          <w:sz w:val="20"/>
        </w:rPr>
        <w:t xml:space="preserve">3. Груз, на который не оформлена транспортная накладная, перевозчиком для перевозки не принимается, за исключением груза, указанного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4. В целях беспрепятственного осуществления перевозки груза грузоотправитель обязан в дополнение к транспортной накладной представить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w:t>
      </w:r>
    </w:p>
    <w:p>
      <w:pPr>
        <w:pStyle w:val="0"/>
        <w:jc w:val="both"/>
      </w:pPr>
      <w:r>
        <w:rPr>
          <w:sz w:val="20"/>
        </w:rPr>
        <w:t xml:space="preserve">(в ред. Федеральных законов от 20.04.2015 </w:t>
      </w:r>
      <w:hyperlink w:history="0" r:id="rId117" w:tooltip="Федеральный закон от 20.04.2015 N 102-ФЗ &quot;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quot; {КонсультантПлюс}">
        <w:r>
          <w:rPr>
            <w:sz w:val="20"/>
            <w:color w:val="0000ff"/>
          </w:rPr>
          <w:t xml:space="preserve">N 102-ФЗ</w:t>
        </w:r>
      </w:hyperlink>
      <w:r>
        <w:rPr>
          <w:sz w:val="20"/>
        </w:rPr>
        <w:t xml:space="preserve">, от 02.07.2021 </w:t>
      </w:r>
      <w:hyperlink w:history="0" r:id="rId118"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336-ФЗ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ч. 5 ст. 8 излагается в новой редакции (</w:t>
            </w:r>
            <w:hyperlink w:history="0" r:id="rId119"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w:t>
      </w:r>
      <w:hyperlink w:history="0" r:id="rId120"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заявки</w:t>
        </w:r>
      </w:hyperlink>
      <w:r>
        <w:rPr>
          <w:sz w:val="20"/>
        </w:rPr>
        <w:t xml:space="preserve"> грузоотправителя. Указанные заказ и заявка оформляются на бумажном носителе или формируются в виде электронного заказа или электронной заявки.</w:t>
      </w:r>
    </w:p>
    <w:p>
      <w:pPr>
        <w:pStyle w:val="0"/>
        <w:jc w:val="both"/>
      </w:pPr>
      <w:r>
        <w:rPr>
          <w:sz w:val="20"/>
        </w:rPr>
        <w:t xml:space="preserve">(в ред. Федерального </w:t>
      </w:r>
      <w:hyperlink w:history="0" r:id="rId121"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6. Реквизиты заказа и заявки и порядок их оформления или формирования устанавливаются </w:t>
      </w:r>
      <w:hyperlink w:history="0" r:id="rId122"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 </w:t>
      </w:r>
      <w:hyperlink w:history="0" r:id="rId123" w:tooltip="Приказ ФНС России от 13.02.2023 N ЕД-7-26/108@ &quot;Об утверждении формата электронного заказа и заявки&quot; (Зарегистрировано в Минюсте России 28.02.2023 N 72464) {КонсультантПлюс}">
        <w:r>
          <w:rPr>
            <w:sz w:val="20"/>
            <w:color w:val="0000ff"/>
          </w:rPr>
          <w:t xml:space="preserve">Форматы</w:t>
        </w:r>
      </w:hyperlink>
      <w:r>
        <w:rPr>
          <w:sz w:val="20"/>
        </w:rPr>
        <w:t xml:space="preserve"> электронного заказа и электронной заявки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(часть 6 в ред. Федерального </w:t>
      </w:r>
      <w:hyperlink w:history="0" r:id="rId124"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ind w:firstLine="540"/>
        <w:jc w:val="both"/>
      </w:pPr>
      <w:r>
        <w:rPr>
          <w:sz w:val="20"/>
        </w:rPr>
      </w:r>
    </w:p>
    <w:p>
      <w:pPr>
        <w:pStyle w:val="2"/>
        <w:outlineLvl w:val="1"/>
        <w:ind w:firstLine="540"/>
        <w:jc w:val="both"/>
      </w:pPr>
      <w:r>
        <w:rPr>
          <w:sz w:val="20"/>
        </w:rPr>
        <w:t xml:space="preserve">Статья 9. Предоставление транспортных средств, контейнеров для перевозок грузов</w:t>
      </w:r>
    </w:p>
    <w:p>
      <w:pPr>
        <w:pStyle w:val="0"/>
        <w:ind w:firstLine="540"/>
        <w:jc w:val="both"/>
      </w:pPr>
      <w:r>
        <w:rPr>
          <w:sz w:val="20"/>
        </w:rPr>
      </w:r>
    </w:p>
    <w:p>
      <w:pPr>
        <w:pStyle w:val="0"/>
        <w:ind w:firstLine="540"/>
        <w:jc w:val="both"/>
      </w:pPr>
      <w:r>
        <w:rPr>
          <w:sz w:val="20"/>
        </w:rPr>
        <w:t xml:space="preserve">1. Перевозчик обязан предоставить в сроки, установленные договором перевозки груза, транспортные средства, контейнеры, </w:t>
      </w:r>
      <w:hyperlink w:history="0" r:id="rId125"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пригодные</w:t>
        </w:r>
      </w:hyperlink>
      <w:r>
        <w:rPr>
          <w:sz w:val="20"/>
        </w:rPr>
        <w:t xml:space="preserve"> для перевозок соответствующего груза.</w:t>
      </w:r>
    </w:p>
    <w:p>
      <w:pPr>
        <w:pStyle w:val="0"/>
        <w:spacing w:before="200" w:line-rule="auto"/>
        <w:ind w:firstLine="540"/>
        <w:jc w:val="both"/>
      </w:pPr>
      <w:r>
        <w:rPr>
          <w:sz w:val="20"/>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w:t>
      </w:r>
      <w:hyperlink w:history="0" r:id="rId126"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опозданием</w:t>
        </w:r>
      </w:hyperlink>
      <w:r>
        <w:rPr>
          <w:sz w:val="20"/>
        </w:rPr>
        <w:t xml:space="preserve"> грузоотправитель вправе отказаться от исполнения договора перевозки груза и взыскать с перевозчика штраф за невывоз груза, предусмотренный </w:t>
      </w:r>
      <w:hyperlink w:history="0" w:anchor="P711" w:tooltip="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Российской Федерации.">
        <w:r>
          <w:rPr>
            <w:sz w:val="20"/>
            <w:color w:val="0000ff"/>
          </w:rPr>
          <w:t xml:space="preserve">частью 1 статьи 34</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10. Предъявление и прием груза для перевозки</w:t>
      </w:r>
    </w:p>
    <w:p>
      <w:pPr>
        <w:pStyle w:val="0"/>
        <w:ind w:firstLine="540"/>
        <w:jc w:val="both"/>
      </w:pPr>
      <w:r>
        <w:rPr>
          <w:sz w:val="20"/>
        </w:rPr>
      </w:r>
    </w:p>
    <w:p>
      <w:pPr>
        <w:pStyle w:val="0"/>
        <w:ind w:firstLine="540"/>
        <w:jc w:val="both"/>
      </w:pPr>
      <w:r>
        <w:rPr>
          <w:sz w:val="20"/>
        </w:rPr>
        <w:t xml:space="preserve">1. При приеме груза для перевозки водитель транспортного средства предъявляет грузоотправителю водительское удостоверение или </w:t>
      </w:r>
      <w:hyperlink w:history="0" r:id="rId127"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w:t>
        </w:r>
      </w:hyperlink>
      <w:r>
        <w:rPr>
          <w:sz w:val="20"/>
        </w:rPr>
        <w:t xml:space="preserve">, удостоверяющий личность, и </w:t>
      </w:r>
      <w:hyperlink w:history="0" r:id="rId128" w:tooltip="Приказ Минтранса России от 28.09.2022 N 390 (ред. от 05.05.2023) &quot;Об утверждении состава сведений, указанных в части 3 статьи 6 Федерального закона от 8 ноября 2007 г. N 259-ФЗ &quot;Устав автомобильного транспорта и городского наземного электрического транспорта&quot;, и порядка оформления или формирования путевого листа&quot; (Зарегистрировано в Минюсте России 29.11.2022 N 71192) {КонсультантПлюс}">
        <w:r>
          <w:rPr>
            <w:sz w:val="20"/>
            <w:color w:val="0000ff"/>
          </w:rPr>
          <w:t xml:space="preserve">путевой лист</w:t>
        </w:r>
      </w:hyperlink>
      <w:r>
        <w:rPr>
          <w:sz w:val="20"/>
        </w:rPr>
        <w:t xml:space="preserve">. В случае использования электронного путевого листа перевозчик или водитель транспортного средства должен предоставить грузоотправителю подтверждение формирования электронного путевого листа и его реквизиты в соответствии с порядком оформления или формирования путевого листа, утвержденным в соответствии с </w:t>
      </w:r>
      <w:hyperlink w:history="0" w:anchor="P253" w:tooltip="5. Состав сведений, указанных в части 3 настоящей статьи, порядок оформления или формирования путевого лис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
        <w:r>
          <w:rPr>
            <w:sz w:val="20"/>
            <w:color w:val="0000ff"/>
          </w:rPr>
          <w:t xml:space="preserve">частью 5 статьи 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9"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2. Грузоотправитель </w:t>
      </w:r>
      <w:hyperlink w:history="0" r:id="rId130"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обязан</w:t>
        </w:r>
      </w:hyperlink>
      <w:r>
        <w:rPr>
          <w:sz w:val="20"/>
        </w:rPr>
        <w:t xml:space="preserve"> подготовить груз к перевозке таким образом, чтобы обеспечить безопасность его перевозки и </w:t>
      </w:r>
      <w:hyperlink w:history="0" r:id="rId131"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сохранность</w:t>
        </w:r>
      </w:hyperlink>
      <w:r>
        <w:rPr>
          <w:sz w:val="20"/>
        </w:rPr>
        <w:t xml:space="preserve"> груза, а также не допустить повреждение транспортного средства, контейнера.</w:t>
      </w:r>
    </w:p>
    <w:p>
      <w:pPr>
        <w:pStyle w:val="0"/>
        <w:spacing w:before="200" w:line-rule="auto"/>
        <w:ind w:firstLine="540"/>
        <w:jc w:val="both"/>
      </w:pPr>
      <w:r>
        <w:rPr>
          <w:sz w:val="20"/>
        </w:rPr>
        <w:t xml:space="preserve">3. При предъявлении для перевозки груза в таре или упаковке грузоотправитель обязан маркировать каждое грузовое место в соответствии с </w:t>
      </w:r>
      <w:hyperlink w:history="0" r:id="rId132"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4. Груз считается не предъявленным для перевозки грузоотправителем в следующих случаях:</w:t>
      </w:r>
    </w:p>
    <w:p>
      <w:pPr>
        <w:pStyle w:val="0"/>
        <w:spacing w:before="200" w:line-rule="auto"/>
        <w:ind w:firstLine="540"/>
        <w:jc w:val="both"/>
      </w:pPr>
      <w:r>
        <w:rPr>
          <w:sz w:val="20"/>
        </w:rPr>
        <w:t xml:space="preserve">1) предъявление груза для перевозки с </w:t>
      </w:r>
      <w:hyperlink w:history="0" r:id="rId133"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опозданием</w:t>
        </w:r>
      </w:hyperlink>
      <w:r>
        <w:rPr>
          <w:sz w:val="20"/>
        </w:rPr>
        <w:t xml:space="preserve">;</w:t>
      </w:r>
    </w:p>
    <w:p>
      <w:pPr>
        <w:pStyle w:val="0"/>
        <w:spacing w:before="200" w:line-rule="auto"/>
        <w:ind w:firstLine="540"/>
        <w:jc w:val="both"/>
      </w:pPr>
      <w:r>
        <w:rPr>
          <w:sz w:val="20"/>
        </w:rPr>
        <w:t xml:space="preserve">2) предъявление для перевозки груза, направляемого в иной пункт назначения, чем установлено договором перевозки груза;</w:t>
      </w:r>
    </w:p>
    <w:p>
      <w:pPr>
        <w:pStyle w:val="0"/>
        <w:spacing w:before="200" w:line-rule="auto"/>
        <w:ind w:firstLine="540"/>
        <w:jc w:val="both"/>
      </w:pPr>
      <w:r>
        <w:rPr>
          <w:sz w:val="20"/>
        </w:rPr>
        <w:t xml:space="preserve">3) предъявление для перевозки груза, не предусмотренного договором перевозки груза;</w:t>
      </w:r>
    </w:p>
    <w:p>
      <w:pPr>
        <w:pStyle w:val="0"/>
        <w:spacing w:before="200" w:line-rule="auto"/>
        <w:ind w:firstLine="540"/>
        <w:jc w:val="both"/>
      </w:pPr>
      <w:r>
        <w:rPr>
          <w:sz w:val="20"/>
        </w:rPr>
        <w:t xml:space="preserve">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pPr>
        <w:pStyle w:val="0"/>
        <w:spacing w:before="200" w:line-rule="auto"/>
        <w:ind w:firstLine="540"/>
        <w:jc w:val="both"/>
      </w:pPr>
      <w:r>
        <w:rPr>
          <w:sz w:val="20"/>
        </w:rPr>
        <w:t xml:space="preserve">5. 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w:t>
      </w:r>
      <w:hyperlink w:history="0" w:anchor="P747" w:tooltip="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порядке, установленном законодательством Российской Федерации.">
        <w:r>
          <w:rPr>
            <w:sz w:val="20"/>
            <w:color w:val="0000ff"/>
          </w:rPr>
          <w:t xml:space="preserve">частью 1 статьи 35</w:t>
        </w:r>
      </w:hyperlink>
      <w:r>
        <w:rPr>
          <w:sz w:val="20"/>
        </w:rPr>
        <w:t xml:space="preserve"> настоящего Федерального закона.</w:t>
      </w:r>
    </w:p>
    <w:p>
      <w:pPr>
        <w:pStyle w:val="0"/>
        <w:spacing w:before="200" w:line-rule="auto"/>
        <w:ind w:firstLine="540"/>
        <w:jc w:val="both"/>
      </w:pPr>
      <w:r>
        <w:rPr>
          <w:sz w:val="20"/>
        </w:rPr>
        <w:t xml:space="preserve">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w:t>
      </w:r>
      <w:r>
        <w:rPr>
          <w:sz w:val="20"/>
        </w:rPr>
        <w:t xml:space="preserve">порядке</w:t>
      </w:r>
      <w:r>
        <w:rPr>
          <w:sz w:val="20"/>
        </w:rPr>
        <w:t xml:space="preserve">, установленном правилами перевозок грузов.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ст. 10 дополняется ч. 7 (</w:t>
            </w:r>
            <w:hyperlink w:history="0" r:id="rId134"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135"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ind w:firstLine="540"/>
        <w:jc w:val="both"/>
      </w:pPr>
      <w:r>
        <w:rPr>
          <w:sz w:val="20"/>
        </w:rPr>
        <w:t xml:space="preserve">Статья 11. Погрузка грузов в транспортные средства, контейнеры и выгрузка грузов из них</w:t>
      </w:r>
    </w:p>
    <w:p>
      <w:pPr>
        <w:pStyle w:val="0"/>
        <w:ind w:firstLine="540"/>
        <w:jc w:val="both"/>
      </w:pPr>
      <w:r>
        <w:rPr>
          <w:sz w:val="20"/>
        </w:rPr>
      </w:r>
    </w:p>
    <w:p>
      <w:pPr>
        <w:pStyle w:val="0"/>
        <w:ind w:firstLine="540"/>
        <w:jc w:val="both"/>
      </w:pPr>
      <w:r>
        <w:rPr>
          <w:sz w:val="20"/>
        </w:rPr>
        <w:t xml:space="preserve">1.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w:t>
      </w:r>
      <w:hyperlink w:history="0" r:id="rId136"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сроки</w:t>
        </w:r>
      </w:hyperlink>
      <w:r>
        <w:rPr>
          <w:sz w:val="20"/>
        </w:rPr>
        <w:t xml:space="preserve">, предусмотренные </w:t>
      </w:r>
      <w:hyperlink w:history="0" r:id="rId137"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водительского удостоверения или документа, удостоверяющего личность, и </w:t>
      </w:r>
      <w:hyperlink w:history="0" r:id="rId138" w:tooltip="Приказ Минтранса России от 28.09.2022 N 390 (ред. от 05.05.2023) &quot;Об утверждении состава сведений, указанных в части 3 статьи 6 Федерального закона от 8 ноября 2007 г. N 259-ФЗ &quot;Устав автомобильного транспорта и городского наземного электрического транспорта&quot;, и порядка оформления или формирования путевого листа&quot; (Зарегистрировано в Минюсте России 29.11.2022 N 71192) {КонсультантПлюс}">
        <w:r>
          <w:rPr>
            <w:sz w:val="20"/>
            <w:color w:val="0000ff"/>
          </w:rPr>
          <w:t xml:space="preserve">путевого листа</w:t>
        </w:r>
      </w:hyperlink>
      <w:r>
        <w:rPr>
          <w:sz w:val="20"/>
        </w:rPr>
        <w:t xml:space="preserve">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либо внесения информации грузополучателем в электронную транспортную накладную, за исключением случаев, предусмотренных </w:t>
      </w:r>
      <w:hyperlink w:history="0" w:anchor="P317" w:tooltip="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правилами пе...">
        <w:r>
          <w:rPr>
            <w:sz w:val="20"/>
            <w:color w:val="0000ff"/>
          </w:rPr>
          <w:t xml:space="preserve">частями 3</w:t>
        </w:r>
      </w:hyperlink>
      <w:r>
        <w:rPr>
          <w:sz w:val="20"/>
        </w:rPr>
        <w:t xml:space="preserve"> и </w:t>
      </w:r>
      <w:hyperlink w:history="0" w:anchor="P319" w:tooltip="4. Время подачи контейнера в случае, указанном в части 3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 либо с момента внесения соответствующей информации грузоотправителем или грузополучателем в электронную сопроводительную ведомость.">
        <w:r>
          <w:rPr>
            <w:sz w:val="20"/>
            <w:color w:val="0000ff"/>
          </w:rPr>
          <w:t xml:space="preserve">4</w:t>
        </w:r>
      </w:hyperlink>
      <w:r>
        <w:rPr>
          <w:sz w:val="20"/>
        </w:rPr>
        <w:t xml:space="preserve"> настоящей статьи. В случае использования электронного путевого листа время подачи транспортного средства, контейнера под погрузку исчисляется с момента предъявления водителем транспортного средства грузоотправителю водительского удостоверения или документа, удостоверяющего личность, при условии, что до такого момента грузоотправителю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w:t>
      </w:r>
      <w:hyperlink w:history="0" w:anchor="P253" w:tooltip="5. Состав сведений, указанных в части 3 настоящей статьи, порядок оформления или формирования путевого лис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
        <w:r>
          <w:rPr>
            <w:sz w:val="20"/>
            <w:color w:val="0000ff"/>
          </w:rPr>
          <w:t xml:space="preserve">частью 5 статьи 6</w:t>
        </w:r>
      </w:hyperlink>
      <w:r>
        <w:rPr>
          <w:sz w:val="20"/>
        </w:rPr>
        <w:t xml:space="preserve"> настоящего Федерального закона.</w:t>
      </w:r>
    </w:p>
    <w:p>
      <w:pPr>
        <w:pStyle w:val="0"/>
        <w:jc w:val="both"/>
      </w:pPr>
      <w:r>
        <w:rPr>
          <w:sz w:val="20"/>
        </w:rPr>
        <w:t xml:space="preserve">(в ред. Федеральных законов от 02.07.2021 </w:t>
      </w:r>
      <w:hyperlink w:history="0" r:id="rId139"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336-ФЗ</w:t>
        </w:r>
      </w:hyperlink>
      <w:r>
        <w:rPr>
          <w:sz w:val="20"/>
        </w:rPr>
        <w:t xml:space="preserve">, от 06.03.2022 </w:t>
      </w:r>
      <w:hyperlink w:history="0" r:id="rId14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rPr>
        <w:t xml:space="preserve">)</w:t>
      </w:r>
    </w:p>
    <w:bookmarkStart w:id="317" w:name="P317"/>
    <w:bookmarkEnd w:id="317"/>
    <w:p>
      <w:pPr>
        <w:pStyle w:val="0"/>
        <w:spacing w:before="200" w:line-rule="auto"/>
        <w:ind w:firstLine="540"/>
        <w:jc w:val="both"/>
      </w:pPr>
      <w:r>
        <w:rPr>
          <w:sz w:val="20"/>
        </w:rPr>
        <w:t xml:space="preserve">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w:t>
      </w:r>
      <w:hyperlink w:history="0" r:id="rId141"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 </w:t>
      </w:r>
      <w:hyperlink w:history="0" r:id="rId142" w:tooltip="Приказ ФНС России от 09.12.2021 N ЕД-7-26/1065@ &quot;Об утверждении форматов электронной транспортной накладной, электронной сопроводительной ведомости и электронного заказ-наряда&quot; (Зарегистрировано в Минюсте России 30.12.2021 N 66731) {КонсультантПлюс}">
        <w:r>
          <w:rPr>
            <w:sz w:val="20"/>
            <w:color w:val="0000ff"/>
          </w:rPr>
          <w:t xml:space="preserve">Формат</w:t>
        </w:r>
      </w:hyperlink>
      <w:r>
        <w:rPr>
          <w:sz w:val="20"/>
        </w:rPr>
        <w:t xml:space="preserve"> электронной сопроводительной ведомости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(в ред. Федерального </w:t>
      </w:r>
      <w:hyperlink w:history="0" r:id="rId143"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bookmarkStart w:id="319" w:name="P319"/>
    <w:bookmarkEnd w:id="319"/>
    <w:p>
      <w:pPr>
        <w:pStyle w:val="0"/>
        <w:spacing w:before="200" w:line-rule="auto"/>
        <w:ind w:firstLine="540"/>
        <w:jc w:val="both"/>
      </w:pPr>
      <w:r>
        <w:rPr>
          <w:sz w:val="20"/>
        </w:rPr>
        <w:t xml:space="preserve">4. Время подачи контейнера в случае, указанном в </w:t>
      </w:r>
      <w:hyperlink w:history="0" w:anchor="P317" w:tooltip="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правилами пе...">
        <w:r>
          <w:rPr>
            <w:sz w:val="20"/>
            <w:color w:val="0000ff"/>
          </w:rPr>
          <w:t xml:space="preserve">части 3</w:t>
        </w:r>
      </w:hyperlink>
      <w:r>
        <w:rPr>
          <w:sz w:val="20"/>
        </w:rPr>
        <w:t xml:space="preserve">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 либо с момента внесения соответствующей информации грузоотправителем или грузополучателем в электронную сопроводительную ведомость.</w:t>
      </w:r>
    </w:p>
    <w:p>
      <w:pPr>
        <w:pStyle w:val="0"/>
        <w:jc w:val="both"/>
      </w:pPr>
      <w:r>
        <w:rPr>
          <w:sz w:val="20"/>
        </w:rPr>
        <w:t xml:space="preserve">(в ред. Федерального </w:t>
      </w:r>
      <w:hyperlink w:history="0" r:id="rId144"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p>
      <w:pPr>
        <w:pStyle w:val="0"/>
        <w:spacing w:before="200" w:line-rule="auto"/>
        <w:ind w:firstLine="540"/>
        <w:jc w:val="both"/>
      </w:pPr>
      <w:r>
        <w:rPr>
          <w:sz w:val="20"/>
        </w:rPr>
        <w:t xml:space="preserve">5. Грузоотправитель, грузополучатель обязаны отмечать в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pPr>
        <w:pStyle w:val="0"/>
        <w:jc w:val="both"/>
      </w:pPr>
      <w:r>
        <w:rPr>
          <w:sz w:val="20"/>
        </w:rPr>
        <w:t xml:space="preserve">(в ред. Федерального </w:t>
      </w:r>
      <w:hyperlink w:history="0" r:id="rId14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p>
      <w:pPr>
        <w:pStyle w:val="0"/>
        <w:spacing w:before="200" w:line-rule="auto"/>
        <w:ind w:firstLine="540"/>
        <w:jc w:val="both"/>
      </w:pPr>
      <w:r>
        <w:rPr>
          <w:sz w:val="20"/>
        </w:rPr>
        <w:t xml:space="preserve">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pPr>
        <w:pStyle w:val="0"/>
        <w:spacing w:before="200" w:line-rule="auto"/>
        <w:ind w:firstLine="540"/>
        <w:jc w:val="both"/>
      </w:pPr>
      <w:r>
        <w:rPr>
          <w:sz w:val="20"/>
        </w:rPr>
        <w:t xml:space="preserve">7.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pPr>
        <w:pStyle w:val="0"/>
        <w:spacing w:before="200" w:line-rule="auto"/>
        <w:ind w:firstLine="540"/>
        <w:jc w:val="both"/>
      </w:pPr>
      <w:r>
        <w:rPr>
          <w:sz w:val="20"/>
        </w:rPr>
        <w:t xml:space="preserve">8. 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pPr>
        <w:pStyle w:val="0"/>
        <w:spacing w:before="200" w:line-rule="auto"/>
        <w:ind w:firstLine="540"/>
        <w:jc w:val="both"/>
      </w:pPr>
      <w:r>
        <w:rPr>
          <w:sz w:val="20"/>
        </w:rPr>
        <w:t xml:space="preserve">9. Погрузка грузов в транспортное средство, контейнер осуществляется таким образом, чтобы обеспечить безопасность перевозок грузов и их </w:t>
      </w:r>
      <w:hyperlink w:history="0" r:id="rId146"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сохранность</w:t>
        </w:r>
      </w:hyperlink>
      <w:r>
        <w:rPr>
          <w:sz w:val="20"/>
        </w:rPr>
        <w:t xml:space="preserve">, а также не допустить повреждение транспортного средства, контейнера.</w:t>
      </w:r>
    </w:p>
    <w:p>
      <w:pPr>
        <w:pStyle w:val="0"/>
        <w:spacing w:before="200" w:line-rule="auto"/>
        <w:ind w:firstLine="540"/>
        <w:jc w:val="both"/>
      </w:pPr>
      <w:r>
        <w:rPr>
          <w:sz w:val="20"/>
        </w:rPr>
        <w:t xml:space="preserve">10. </w:t>
      </w:r>
      <w:hyperlink w:history="0" r:id="rId147"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Перечень</w:t>
        </w:r>
      </w:hyperlink>
      <w:r>
        <w:rPr>
          <w:sz w:val="20"/>
        </w:rPr>
        <w:t xml:space="preserve"> и </w:t>
      </w:r>
      <w:hyperlink w:history="0" r:id="rId148"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порядок</w:t>
        </w:r>
      </w:hyperlink>
      <w:r>
        <w:rPr>
          <w:sz w:val="20"/>
        </w:rPr>
        <w:t xml:space="preserve"> осуществления работ по погрузке грузов в транспортное средство, контейнер и выгрузке грузов из них устанавливаются </w:t>
      </w:r>
      <w:hyperlink w:history="0" r:id="rId149"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pPr>
        <w:pStyle w:val="0"/>
        <w:spacing w:before="200" w:line-rule="auto"/>
        <w:ind w:firstLine="540"/>
        <w:jc w:val="both"/>
      </w:pPr>
      <w:r>
        <w:rPr>
          <w:sz w:val="20"/>
        </w:rPr>
        <w:t xml:space="preserve">12. Юридические лица или индивидуальные предприниматели, осуществляющие погрузку груза в транспортное средство, не вправе превышать допустимую </w:t>
      </w:r>
      <w:hyperlink w:history="0" r:id="rId150"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массу</w:t>
        </w:r>
      </w:hyperlink>
      <w:r>
        <w:rPr>
          <w:sz w:val="20"/>
        </w:rPr>
        <w:t xml:space="preserve"> транспортного средства и (или) допустимую </w:t>
      </w:r>
      <w:hyperlink w:history="0" r:id="rId151"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нагрузку</w:t>
        </w:r>
      </w:hyperlink>
      <w:r>
        <w:rPr>
          <w:sz w:val="20"/>
        </w:rPr>
        <w:t xml:space="preserve"> на ось транспортного средства, установленные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(часть 12 введена Федеральным </w:t>
      </w:r>
      <w:hyperlink w:history="0" r:id="rId15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w:t>
      </w:r>
    </w:p>
    <w:p>
      <w:pPr>
        <w:pStyle w:val="0"/>
        <w:ind w:firstLine="540"/>
        <w:jc w:val="both"/>
      </w:pPr>
      <w:r>
        <w:rPr>
          <w:sz w:val="20"/>
        </w:rPr>
      </w:r>
    </w:p>
    <w:p>
      <w:pPr>
        <w:pStyle w:val="2"/>
        <w:outlineLvl w:val="1"/>
        <w:ind w:firstLine="540"/>
        <w:jc w:val="both"/>
      </w:pPr>
      <w:r>
        <w:rPr>
          <w:sz w:val="20"/>
        </w:rPr>
        <w:t xml:space="preserve">Статья 12. Определение массы груза</w:t>
      </w:r>
    </w:p>
    <w:p>
      <w:pPr>
        <w:pStyle w:val="0"/>
        <w:ind w:firstLine="540"/>
        <w:jc w:val="both"/>
      </w:pPr>
      <w:r>
        <w:rPr>
          <w:sz w:val="20"/>
        </w:rPr>
      </w:r>
    </w:p>
    <w:p>
      <w:pPr>
        <w:pStyle w:val="0"/>
        <w:ind w:firstLine="540"/>
        <w:jc w:val="both"/>
      </w:pPr>
      <w:r>
        <w:rPr>
          <w:sz w:val="20"/>
        </w:rPr>
        <w:t xml:space="preserve">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pPr>
        <w:pStyle w:val="0"/>
        <w:spacing w:before="200" w:line-rule="auto"/>
        <w:ind w:firstLine="540"/>
        <w:jc w:val="both"/>
      </w:pPr>
      <w:r>
        <w:rPr>
          <w:sz w:val="20"/>
        </w:rPr>
        <w:t xml:space="preserve">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определяется грузоотправителем до предъявления их для перевозки. </w:t>
      </w:r>
      <w:hyperlink w:history="0" r:id="rId153"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Порядок</w:t>
        </w:r>
      </w:hyperlink>
      <w:r>
        <w:rPr>
          <w:sz w:val="20"/>
        </w:rPr>
        <w:t xml:space="preserve"> определения массы грузов устанавливается правилами перевозок грузов.</w:t>
      </w:r>
    </w:p>
    <w:p>
      <w:pPr>
        <w:pStyle w:val="0"/>
        <w:spacing w:before="200" w:line-rule="auto"/>
        <w:ind w:firstLine="540"/>
        <w:jc w:val="both"/>
      </w:pPr>
      <w:r>
        <w:rPr>
          <w:sz w:val="20"/>
        </w:rPr>
        <w:t xml:space="preserve">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pPr>
        <w:pStyle w:val="0"/>
        <w:spacing w:before="200" w:line-rule="auto"/>
        <w:ind w:firstLine="540"/>
        <w:jc w:val="both"/>
      </w:pPr>
      <w:r>
        <w:rPr>
          <w:sz w:val="20"/>
        </w:rPr>
        <w:t xml:space="preserve">4. 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pPr>
        <w:pStyle w:val="0"/>
        <w:spacing w:before="200" w:line-rule="auto"/>
        <w:ind w:firstLine="540"/>
        <w:jc w:val="both"/>
      </w:pPr>
      <w:r>
        <w:rPr>
          <w:sz w:val="20"/>
        </w:rPr>
        <w:t xml:space="preserve">5. При перевозке груза в опломбированных грузоотправителем крытом транспортном средстве, контейнере масса груза определяется грузоотправителем.</w:t>
      </w:r>
    </w:p>
    <w:p>
      <w:pPr>
        <w:pStyle w:val="0"/>
        <w:ind w:firstLine="540"/>
        <w:jc w:val="both"/>
      </w:pPr>
      <w:r>
        <w:rPr>
          <w:sz w:val="20"/>
        </w:rPr>
      </w:r>
    </w:p>
    <w:p>
      <w:pPr>
        <w:pStyle w:val="2"/>
        <w:outlineLvl w:val="1"/>
        <w:ind w:firstLine="540"/>
        <w:jc w:val="both"/>
      </w:pPr>
      <w:r>
        <w:rPr>
          <w:sz w:val="20"/>
        </w:rPr>
        <w:t xml:space="preserve">Статья 13. Пломбирование транспортных средств, контейнеров</w:t>
      </w:r>
    </w:p>
    <w:p>
      <w:pPr>
        <w:pStyle w:val="0"/>
        <w:ind w:firstLine="540"/>
        <w:jc w:val="both"/>
      </w:pPr>
      <w:r>
        <w:rPr>
          <w:sz w:val="20"/>
        </w:rPr>
      </w:r>
    </w:p>
    <w:p>
      <w:pPr>
        <w:pStyle w:val="0"/>
        <w:ind w:firstLine="540"/>
        <w:jc w:val="both"/>
      </w:pPr>
      <w:r>
        <w:rPr>
          <w:sz w:val="20"/>
        </w:rPr>
        <w:t xml:space="preserve">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pPr>
        <w:pStyle w:val="0"/>
        <w:spacing w:before="200" w:line-rule="auto"/>
        <w:ind w:firstLine="540"/>
        <w:jc w:val="both"/>
      </w:pPr>
      <w:r>
        <w:rPr>
          <w:sz w:val="20"/>
        </w:rPr>
        <w:t xml:space="preserve">2. Пломбирование транспортных средств, контейнеров осуществляется грузоотправителем, если иное не предусмотрено договором перевозки груза.</w:t>
      </w:r>
    </w:p>
    <w:p>
      <w:pPr>
        <w:pStyle w:val="0"/>
        <w:spacing w:before="200" w:line-rule="auto"/>
        <w:ind w:firstLine="540"/>
        <w:jc w:val="both"/>
      </w:pPr>
      <w:r>
        <w:rPr>
          <w:sz w:val="20"/>
        </w:rPr>
        <w:t xml:space="preserve">3. </w:t>
      </w:r>
      <w:hyperlink w:history="0" r:id="rId154"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Порядок</w:t>
        </w:r>
      </w:hyperlink>
      <w:r>
        <w:rPr>
          <w:sz w:val="20"/>
        </w:rPr>
        <w:t xml:space="preserve"> пломбирования транспортных средств, контейнеров устанавливается </w:t>
      </w:r>
      <w:hyperlink w:history="0" r:id="rId155"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ind w:firstLine="540"/>
        <w:jc w:val="both"/>
      </w:pPr>
      <w:r>
        <w:rPr>
          <w:sz w:val="20"/>
        </w:rPr>
      </w:r>
    </w:p>
    <w:p>
      <w:pPr>
        <w:pStyle w:val="2"/>
        <w:outlineLvl w:val="1"/>
        <w:ind w:firstLine="540"/>
        <w:jc w:val="both"/>
      </w:pPr>
      <w:r>
        <w:rPr>
          <w:sz w:val="20"/>
        </w:rPr>
        <w:t xml:space="preserve">Статья 14. Сроки доставки груза</w:t>
      </w:r>
    </w:p>
    <w:p>
      <w:pPr>
        <w:pStyle w:val="0"/>
        <w:ind w:firstLine="540"/>
        <w:jc w:val="both"/>
      </w:pPr>
      <w:r>
        <w:rPr>
          <w:sz w:val="20"/>
        </w:rPr>
      </w:r>
    </w:p>
    <w:p>
      <w:pPr>
        <w:pStyle w:val="0"/>
        <w:ind w:firstLine="540"/>
        <w:jc w:val="both"/>
      </w:pPr>
      <w:r>
        <w:rPr>
          <w:sz w:val="20"/>
        </w:rPr>
        <w:t xml:space="preserve">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w:t>
      </w:r>
      <w:hyperlink w:history="0" r:id="rId156"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сроки</w:t>
        </w:r>
      </w:hyperlink>
      <w:r>
        <w:rPr>
          <w:sz w:val="20"/>
        </w:rPr>
        <w:t xml:space="preserve">, установленные </w:t>
      </w:r>
      <w:hyperlink w:history="0" r:id="rId157"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2. О задержке доставки груза перевозчик обязан проинформировать грузоотправителя и грузополучателя.</w:t>
      </w:r>
    </w:p>
    <w:p>
      <w:pPr>
        <w:pStyle w:val="0"/>
        <w:spacing w:before="200" w:line-rule="auto"/>
        <w:ind w:firstLine="540"/>
        <w:jc w:val="both"/>
      </w:pPr>
      <w:r>
        <w:rPr>
          <w:sz w:val="20"/>
        </w:rPr>
        <w:t xml:space="preserve">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pPr>
        <w:pStyle w:val="0"/>
        <w:spacing w:before="200" w:line-rule="auto"/>
        <w:ind w:firstLine="540"/>
        <w:jc w:val="both"/>
      </w:pPr>
      <w:r>
        <w:rPr>
          <w:sz w:val="20"/>
        </w:rPr>
        <w:t xml:space="preserve">1) в течение десяти дней со дня приема груза для перевозки при перевозках в городском и пригородном сообщениях;</w:t>
      </w:r>
    </w:p>
    <w:p>
      <w:pPr>
        <w:pStyle w:val="0"/>
        <w:spacing w:before="200" w:line-rule="auto"/>
        <w:ind w:firstLine="540"/>
        <w:jc w:val="both"/>
      </w:pPr>
      <w:r>
        <w:rPr>
          <w:sz w:val="20"/>
        </w:rPr>
        <w:t xml:space="preserve">2) в течение тридцати дней со дня, когда груз должен был быть доставлен грузополучателю, при перевозке в междугородном сообщении.</w:t>
      </w:r>
    </w:p>
    <w:p>
      <w:pPr>
        <w:pStyle w:val="0"/>
        <w:ind w:firstLine="540"/>
        <w:jc w:val="both"/>
      </w:pPr>
      <w:r>
        <w:rPr>
          <w:sz w:val="20"/>
        </w:rPr>
      </w:r>
    </w:p>
    <w:p>
      <w:pPr>
        <w:pStyle w:val="2"/>
        <w:outlineLvl w:val="1"/>
        <w:ind w:firstLine="540"/>
        <w:jc w:val="both"/>
      </w:pPr>
      <w:r>
        <w:rPr>
          <w:sz w:val="20"/>
        </w:rPr>
        <w:t xml:space="preserve">Статья 15. Выдача груза</w:t>
      </w:r>
    </w:p>
    <w:p>
      <w:pPr>
        <w:pStyle w:val="0"/>
        <w:ind w:firstLine="540"/>
        <w:jc w:val="both"/>
      </w:pPr>
      <w:r>
        <w:rPr>
          <w:sz w:val="20"/>
        </w:rPr>
      </w:r>
    </w:p>
    <w:p>
      <w:pPr>
        <w:pStyle w:val="0"/>
        <w:ind w:firstLine="540"/>
        <w:jc w:val="both"/>
      </w:pPr>
      <w:r>
        <w:rPr>
          <w:sz w:val="20"/>
        </w:rPr>
        <w:t xml:space="preserve">1. Перевозчик обязан доставить и </w:t>
      </w:r>
      <w:hyperlink w:history="0" r:id="rId158"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выдать</w:t>
        </w:r>
      </w:hyperlink>
      <w:r>
        <w:rPr>
          <w:sz w:val="20"/>
        </w:rPr>
        <w:t xml:space="preserve"> груз грузополучателю по адресу, указанному грузоотправителем в транспортной накладной, грузополучатель - принять доставленный ему груз.</w:t>
      </w:r>
    </w:p>
    <w:p>
      <w:pPr>
        <w:pStyle w:val="0"/>
        <w:spacing w:before="200" w:line-rule="auto"/>
        <w:ind w:firstLine="540"/>
        <w:jc w:val="both"/>
      </w:pPr>
      <w:r>
        <w:rPr>
          <w:sz w:val="20"/>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w:t>
      </w:r>
      <w:hyperlink w:history="0" w:anchor="P719" w:tooltip="7. Перевозчик возмещает ущерб, причиненный при перевозке груза, багажа, в размере:">
        <w:r>
          <w:rPr>
            <w:sz w:val="20"/>
            <w:color w:val="0000ff"/>
          </w:rPr>
          <w:t xml:space="preserve">частью 7 статьи 34</w:t>
        </w:r>
      </w:hyperlink>
      <w:r>
        <w:rPr>
          <w:sz w:val="20"/>
        </w:rPr>
        <w:t xml:space="preserve"> настоящего Федерального закона.</w:t>
      </w:r>
    </w:p>
    <w:p>
      <w:pPr>
        <w:pStyle w:val="0"/>
        <w:spacing w:before="200" w:line-rule="auto"/>
        <w:ind w:firstLine="540"/>
        <w:jc w:val="both"/>
      </w:pPr>
      <w:r>
        <w:rPr>
          <w:sz w:val="20"/>
        </w:rPr>
        <w:t xml:space="preserve">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pPr>
        <w:pStyle w:val="0"/>
        <w:spacing w:before="200" w:line-rule="auto"/>
        <w:ind w:firstLine="540"/>
        <w:jc w:val="both"/>
      </w:pPr>
      <w:r>
        <w:rPr>
          <w:sz w:val="20"/>
        </w:rPr>
        <w:t xml:space="preserve">4. Переадресовка груза осуществляется в </w:t>
      </w:r>
      <w:hyperlink w:history="0" r:id="rId159"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порядке</w:t>
        </w:r>
      </w:hyperlink>
      <w:r>
        <w:rPr>
          <w:sz w:val="20"/>
        </w:rPr>
        <w:t xml:space="preserve">, установленном </w:t>
      </w:r>
      <w:hyperlink w:history="0" r:id="rId160"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5. Расходы на перевозку груза при его возврате или переадресовке возмещаются за счет грузоотправителя.</w:t>
      </w:r>
    </w:p>
    <w:p>
      <w:pPr>
        <w:pStyle w:val="0"/>
        <w:spacing w:before="200" w:line-rule="auto"/>
        <w:ind w:firstLine="540"/>
        <w:jc w:val="both"/>
      </w:pPr>
      <w:r>
        <w:rPr>
          <w:sz w:val="20"/>
        </w:rPr>
        <w:t xml:space="preserve">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pPr>
        <w:pStyle w:val="0"/>
        <w:spacing w:before="200" w:line-rule="auto"/>
        <w:ind w:firstLine="540"/>
        <w:jc w:val="both"/>
      </w:pPr>
      <w:r>
        <w:rPr>
          <w:sz w:val="20"/>
        </w:rPr>
        <w:t xml:space="preserve">1) грузополучателю, указанному в транспортной накладной, в случае оплаты им стоимости груза;</w:t>
      </w:r>
    </w:p>
    <w:p>
      <w:pPr>
        <w:pStyle w:val="0"/>
        <w:spacing w:before="200" w:line-rule="auto"/>
        <w:ind w:firstLine="540"/>
        <w:jc w:val="both"/>
      </w:pPr>
      <w:r>
        <w:rPr>
          <w:sz w:val="20"/>
        </w:rPr>
        <w:t xml:space="preserve">2) грузоотправителю во всех остальных случаях.</w:t>
      </w:r>
    </w:p>
    <w:p>
      <w:pPr>
        <w:pStyle w:val="0"/>
        <w:spacing w:before="200" w:line-rule="auto"/>
        <w:ind w:firstLine="540"/>
        <w:jc w:val="both"/>
      </w:pPr>
      <w:r>
        <w:rPr>
          <w:sz w:val="20"/>
        </w:rPr>
        <w:t xml:space="preserve">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pPr>
        <w:pStyle w:val="0"/>
        <w:spacing w:before="200" w:line-rule="auto"/>
        <w:ind w:firstLine="540"/>
        <w:jc w:val="both"/>
      </w:pPr>
      <w:r>
        <w:rPr>
          <w:sz w:val="20"/>
        </w:rPr>
        <w:t xml:space="preserve">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pPr>
        <w:pStyle w:val="0"/>
        <w:spacing w:before="200" w:line-rule="auto"/>
        <w:ind w:firstLine="540"/>
        <w:jc w:val="both"/>
      </w:pPr>
      <w:r>
        <w:rPr>
          <w:sz w:val="20"/>
        </w:rPr>
        <w:t xml:space="preserve">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pPr>
        <w:pStyle w:val="0"/>
        <w:spacing w:before="200" w:line-rule="auto"/>
        <w:ind w:firstLine="540"/>
        <w:jc w:val="both"/>
      </w:pPr>
      <w:r>
        <w:rPr>
          <w:sz w:val="20"/>
        </w:rPr>
        <w:t xml:space="preserve">1) доставка груза в крытом транспортном средстве, контейнере, принятого для перевозки без пломб;</w:t>
      </w:r>
    </w:p>
    <w:p>
      <w:pPr>
        <w:pStyle w:val="0"/>
        <w:spacing w:before="200" w:line-rule="auto"/>
        <w:ind w:firstLine="540"/>
        <w:jc w:val="both"/>
      </w:pPr>
      <w:r>
        <w:rPr>
          <w:sz w:val="20"/>
        </w:rPr>
        <w:t xml:space="preserve">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pPr>
        <w:pStyle w:val="0"/>
        <w:spacing w:before="200" w:line-rule="auto"/>
        <w:ind w:firstLine="540"/>
        <w:jc w:val="both"/>
      </w:pPr>
      <w:r>
        <w:rPr>
          <w:sz w:val="20"/>
        </w:rPr>
        <w:t xml:space="preserve">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w:t>
      </w:r>
      <w:hyperlink w:history="0" r:id="rId161"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w:t>
      </w:r>
    </w:p>
    <w:p>
      <w:pPr>
        <w:pStyle w:val="0"/>
        <w:spacing w:before="200" w:line-rule="auto"/>
        <w:ind w:firstLine="540"/>
        <w:jc w:val="both"/>
      </w:pPr>
      <w:r>
        <w:rPr>
          <w:sz w:val="20"/>
        </w:rPr>
        <w:t xml:space="preserve">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pPr>
        <w:pStyle w:val="0"/>
        <w:spacing w:before="200" w:line-rule="auto"/>
        <w:ind w:firstLine="540"/>
        <w:jc w:val="both"/>
      </w:pPr>
      <w:r>
        <w:rPr>
          <w:sz w:val="20"/>
        </w:rPr>
        <w:t xml:space="preserve">11. Разница между массой груза, определенной в пункте отправления, и массой груза, определенной в пункте назначения, не должна превышать </w:t>
      </w:r>
      <w:hyperlink w:history="0" r:id="rId162" w:tooltip="Справочная информация: &quot;Нормы естественной убыли&quot; (Материал подготовлен специалистами КонсультантПлюс) {КонсультантПлюс}">
        <w:r>
          <w:rPr>
            <w:sz w:val="20"/>
            <w:color w:val="0000ff"/>
          </w:rPr>
          <w:t xml:space="preserve">норму естественной убыли</w:t>
        </w:r>
      </w:hyperlink>
      <w:r>
        <w:rPr>
          <w:sz w:val="20"/>
        </w:rPr>
        <w:t xml:space="preserve"> груза, установленную нормативными правовыми актами Российской Федерации.</w:t>
      </w:r>
    </w:p>
    <w:p>
      <w:pPr>
        <w:pStyle w:val="0"/>
        <w:spacing w:before="200" w:line-rule="auto"/>
        <w:ind w:firstLine="540"/>
        <w:jc w:val="both"/>
      </w:pPr>
      <w:r>
        <w:rPr>
          <w:sz w:val="20"/>
        </w:rPr>
        <w:t xml:space="preserve">12. </w:t>
      </w:r>
      <w:hyperlink w:history="0" r:id="rId163"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Порядок</w:t>
        </w:r>
      </w:hyperlink>
      <w:r>
        <w:rPr>
          <w:sz w:val="20"/>
        </w:rPr>
        <w:t xml:space="preserve">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pPr>
        <w:pStyle w:val="0"/>
        <w:spacing w:before="200" w:line-rule="auto"/>
        <w:ind w:firstLine="540"/>
        <w:jc w:val="both"/>
      </w:pPr>
      <w:r>
        <w:rPr>
          <w:sz w:val="20"/>
        </w:rPr>
        <w:t xml:space="preserve">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pPr>
        <w:pStyle w:val="0"/>
        <w:spacing w:before="200" w:line-rule="auto"/>
        <w:ind w:firstLine="540"/>
        <w:jc w:val="both"/>
      </w:pPr>
      <w:r>
        <w:rPr>
          <w:sz w:val="20"/>
        </w:rPr>
        <w:t xml:space="preserve">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pPr>
        <w:pStyle w:val="0"/>
        <w:spacing w:before="200" w:line-rule="auto"/>
        <w:ind w:firstLine="540"/>
        <w:jc w:val="both"/>
      </w:pPr>
      <w:r>
        <w:rPr>
          <w:sz w:val="20"/>
        </w:rPr>
        <w:t xml:space="preserve">15. 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последующим отнесением расходов на лицо, виновное в недостаче, повреждении (порче) груза.</w:t>
      </w:r>
    </w:p>
    <w:p>
      <w:pPr>
        <w:pStyle w:val="0"/>
        <w:ind w:firstLine="540"/>
        <w:jc w:val="both"/>
      </w:pPr>
      <w:r>
        <w:rPr>
          <w:sz w:val="20"/>
        </w:rPr>
      </w:r>
    </w:p>
    <w:p>
      <w:pPr>
        <w:pStyle w:val="2"/>
        <w:outlineLvl w:val="1"/>
        <w:ind w:firstLine="540"/>
        <w:jc w:val="both"/>
      </w:pPr>
      <w:r>
        <w:rPr>
          <w:sz w:val="20"/>
        </w:rPr>
        <w:t xml:space="preserve">Статья 16. Хранение груза в терминале перевозчика</w:t>
      </w:r>
    </w:p>
    <w:p>
      <w:pPr>
        <w:pStyle w:val="0"/>
        <w:ind w:firstLine="540"/>
        <w:jc w:val="both"/>
      </w:pPr>
      <w:r>
        <w:rPr>
          <w:sz w:val="20"/>
        </w:rPr>
      </w:r>
    </w:p>
    <w:p>
      <w:pPr>
        <w:pStyle w:val="0"/>
        <w:ind w:firstLine="540"/>
        <w:jc w:val="both"/>
      </w:pPr>
      <w:r>
        <w:rPr>
          <w:sz w:val="20"/>
        </w:rPr>
        <w:t xml:space="preserve">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pPr>
        <w:pStyle w:val="0"/>
        <w:spacing w:before="200" w:line-rule="auto"/>
        <w:ind w:firstLine="540"/>
        <w:jc w:val="both"/>
      </w:pPr>
      <w:r>
        <w:rPr>
          <w:sz w:val="20"/>
        </w:rPr>
        <w:t xml:space="preserve">2. Предельный срок хранения груза в терминале перевозчика не может превышать тридцать дней, если иное не установлено договором перевозки груза.</w:t>
      </w:r>
    </w:p>
    <w:p>
      <w:pPr>
        <w:pStyle w:val="0"/>
        <w:spacing w:before="200" w:line-rule="auto"/>
        <w:ind w:firstLine="540"/>
        <w:jc w:val="both"/>
      </w:pPr>
      <w:r>
        <w:rPr>
          <w:sz w:val="20"/>
        </w:rPr>
        <w:t xml:space="preserve">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pPr>
        <w:pStyle w:val="0"/>
        <w:spacing w:before="200" w:line-rule="auto"/>
        <w:ind w:firstLine="540"/>
        <w:jc w:val="both"/>
      </w:pPr>
      <w:r>
        <w:rPr>
          <w:sz w:val="20"/>
        </w:rPr>
        <w:t xml:space="preserve">4. 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pPr>
        <w:pStyle w:val="0"/>
        <w:ind w:firstLine="540"/>
        <w:jc w:val="both"/>
      </w:pPr>
      <w:r>
        <w:rPr>
          <w:sz w:val="20"/>
        </w:rPr>
      </w:r>
    </w:p>
    <w:p>
      <w:pPr>
        <w:pStyle w:val="2"/>
        <w:outlineLvl w:val="1"/>
        <w:ind w:firstLine="540"/>
        <w:jc w:val="both"/>
      </w:pPr>
      <w:r>
        <w:rPr>
          <w:sz w:val="20"/>
        </w:rPr>
        <w:t xml:space="preserve">Статья 17. Очистка транспортных средств, контейнеров</w:t>
      </w:r>
    </w:p>
    <w:p>
      <w:pPr>
        <w:pStyle w:val="0"/>
        <w:ind w:firstLine="540"/>
        <w:jc w:val="both"/>
      </w:pPr>
      <w:r>
        <w:rPr>
          <w:sz w:val="20"/>
        </w:rPr>
      </w:r>
    </w:p>
    <w:p>
      <w:pPr>
        <w:pStyle w:val="0"/>
        <w:ind w:firstLine="540"/>
        <w:jc w:val="both"/>
      </w:pPr>
      <w:r>
        <w:rPr>
          <w:sz w:val="20"/>
        </w:rPr>
        <w:t xml:space="preserve">1. После выгрузки грузов транспортные средства, контейнеры должны быть очищены от остатков этих грузов, а после перевозки грузов, </w:t>
      </w:r>
      <w:hyperlink w:history="0" r:id="rId164"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перечень</w:t>
        </w:r>
      </w:hyperlink>
      <w:r>
        <w:rPr>
          <w:sz w:val="20"/>
        </w:rPr>
        <w:t xml:space="preserve"> которых определяется </w:t>
      </w:r>
      <w:hyperlink w:history="0" r:id="rId165"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 транспортные средства, контейнеры должны быть промыты и при необходимости продезинфицированы.</w:t>
      </w:r>
    </w:p>
    <w:p>
      <w:pPr>
        <w:pStyle w:val="0"/>
        <w:spacing w:before="200" w:line-rule="auto"/>
        <w:ind w:firstLine="540"/>
        <w:jc w:val="both"/>
      </w:pPr>
      <w:r>
        <w:rPr>
          <w:sz w:val="20"/>
        </w:rPr>
        <w:t xml:space="preserve">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pPr>
        <w:pStyle w:val="0"/>
        <w:ind w:firstLine="540"/>
        <w:jc w:val="both"/>
      </w:pPr>
      <w:r>
        <w:rPr>
          <w:sz w:val="20"/>
        </w:rPr>
      </w:r>
    </w:p>
    <w:p>
      <w:pPr>
        <w:pStyle w:val="2"/>
        <w:outlineLvl w:val="1"/>
        <w:ind w:firstLine="540"/>
        <w:jc w:val="both"/>
      </w:pPr>
      <w:r>
        <w:rPr>
          <w:sz w:val="20"/>
        </w:rPr>
        <w:t xml:space="preserve">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pPr>
        <w:pStyle w:val="0"/>
        <w:ind w:firstLine="540"/>
        <w:jc w:val="both"/>
      </w:pPr>
      <w:r>
        <w:rPr>
          <w:sz w:val="20"/>
        </w:rPr>
      </w:r>
    </w:p>
    <w:bookmarkStart w:id="391" w:name="P391"/>
    <w:bookmarkEnd w:id="391"/>
    <w:p>
      <w:pPr>
        <w:pStyle w:val="0"/>
        <w:ind w:firstLine="540"/>
        <w:jc w:val="both"/>
      </w:pPr>
      <w:r>
        <w:rPr>
          <w:sz w:val="20"/>
        </w:rPr>
        <w:t xml:space="preserve">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w:t>
      </w:r>
      <w:hyperlink w:history="0" r:id="rId166" w:tooltip="Приказ ФНС России от 13.02.2023 N ЕД-7-26/109@ &quot;Об утверждении формата электронного договора фрахтования&quot; (Зарегистрировано в Минюсте России 27.02.2023 N 72447) {КонсультантПлюс}">
        <w:r>
          <w:rPr>
            <w:sz w:val="20"/>
            <w:color w:val="0000ff"/>
          </w:rPr>
          <w:t xml:space="preserve">Формат</w:t>
        </w:r>
      </w:hyperlink>
      <w:r>
        <w:rPr>
          <w:sz w:val="20"/>
        </w:rPr>
        <w:t xml:space="preserve">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(в ред. Федерального </w:t>
      </w:r>
      <w:hyperlink w:history="0" r:id="rId167"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bookmarkStart w:id="393" w:name="P393"/>
    <w:bookmarkEnd w:id="393"/>
    <w:p>
      <w:pPr>
        <w:pStyle w:val="0"/>
        <w:spacing w:before="200" w:line-rule="auto"/>
        <w:ind w:firstLine="540"/>
        <w:jc w:val="both"/>
      </w:pPr>
      <w:r>
        <w:rPr>
          <w:sz w:val="20"/>
        </w:rPr>
        <w:t xml:space="preserve">2. Договор фрахтования, указанный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должен включать в себя:</w:t>
      </w:r>
    </w:p>
    <w:p>
      <w:pPr>
        <w:pStyle w:val="0"/>
        <w:spacing w:before="200" w:line-rule="auto"/>
        <w:ind w:firstLine="540"/>
        <w:jc w:val="both"/>
      </w:pPr>
      <w:r>
        <w:rPr>
          <w:sz w:val="20"/>
        </w:rPr>
        <w:t xml:space="preserve">1) сведения о фрахтовщике и фрахтователе;</w:t>
      </w:r>
    </w:p>
    <w:p>
      <w:pPr>
        <w:pStyle w:val="0"/>
        <w:spacing w:before="200" w:line-rule="auto"/>
        <w:ind w:firstLine="540"/>
        <w:jc w:val="both"/>
      </w:pPr>
      <w:r>
        <w:rPr>
          <w:sz w:val="20"/>
        </w:rPr>
        <w:t xml:space="preserve">2) наименование груза;</w:t>
      </w:r>
    </w:p>
    <w:p>
      <w:pPr>
        <w:pStyle w:val="0"/>
        <w:spacing w:before="200" w:line-rule="auto"/>
        <w:ind w:firstLine="540"/>
        <w:jc w:val="both"/>
      </w:pPr>
      <w:r>
        <w:rPr>
          <w:sz w:val="20"/>
        </w:rPr>
        <w:t xml:space="preserve">3) тип предоставляемого транспортного средства (при необходимости - количество транспортных средств);</w:t>
      </w:r>
    </w:p>
    <w:p>
      <w:pPr>
        <w:pStyle w:val="0"/>
        <w:spacing w:before="200" w:line-rule="auto"/>
        <w:ind w:firstLine="540"/>
        <w:jc w:val="both"/>
      </w:pPr>
      <w:r>
        <w:rPr>
          <w:sz w:val="20"/>
        </w:rPr>
        <w:t xml:space="preserve">4) маршрут и место подачи транспортного средства;</w:t>
      </w:r>
    </w:p>
    <w:p>
      <w:pPr>
        <w:pStyle w:val="0"/>
        <w:spacing w:before="200" w:line-rule="auto"/>
        <w:ind w:firstLine="540"/>
        <w:jc w:val="both"/>
      </w:pPr>
      <w:r>
        <w:rPr>
          <w:sz w:val="20"/>
        </w:rPr>
        <w:t xml:space="preserve">5) сроки выполнения перевозки;</w:t>
      </w:r>
    </w:p>
    <w:p>
      <w:pPr>
        <w:pStyle w:val="0"/>
        <w:spacing w:before="200" w:line-rule="auto"/>
        <w:ind w:firstLine="540"/>
        <w:jc w:val="both"/>
      </w:pPr>
      <w:r>
        <w:rPr>
          <w:sz w:val="20"/>
        </w:rPr>
        <w:t xml:space="preserve">6) размер платы за пользование транспортным средством.</w:t>
      </w:r>
    </w:p>
    <w:p>
      <w:pPr>
        <w:pStyle w:val="0"/>
        <w:spacing w:before="200" w:line-rule="auto"/>
        <w:ind w:firstLine="540"/>
        <w:jc w:val="both"/>
      </w:pPr>
      <w:r>
        <w:rPr>
          <w:sz w:val="20"/>
        </w:rPr>
        <w:t xml:space="preserve">3. Договор фрахтования, указанный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может включать в себя иные не указанные в </w:t>
      </w:r>
      <w:hyperlink w:history="0" w:anchor="P393" w:tooltip="2. Договор фрахтования, указанный в части 1 настоящей статьи, должен включать в себя:">
        <w:r>
          <w:rPr>
            <w:sz w:val="20"/>
            <w:color w:val="0000ff"/>
          </w:rPr>
          <w:t xml:space="preserve">части 2</w:t>
        </w:r>
      </w:hyperlink>
      <w:r>
        <w:rPr>
          <w:sz w:val="20"/>
        </w:rPr>
        <w:t xml:space="preserve"> настоящей статьи условия.</w:t>
      </w:r>
    </w:p>
    <w:p>
      <w:pPr>
        <w:pStyle w:val="0"/>
        <w:spacing w:before="200" w:line-rule="auto"/>
        <w:ind w:firstLine="540"/>
        <w:jc w:val="both"/>
      </w:pPr>
      <w:r>
        <w:rPr>
          <w:sz w:val="20"/>
        </w:rPr>
        <w:t xml:space="preserve">4. Если иное не предусмотрено соглашением сторон, договор фрахтования, указанный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заключается в </w:t>
      </w:r>
      <w:hyperlink w:history="0" r:id="rId168"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форме</w:t>
        </w:r>
      </w:hyperlink>
      <w:r>
        <w:rPr>
          <w:sz w:val="20"/>
        </w:rPr>
        <w:t xml:space="preserve"> заказа-наряда на предоставление транспортного средства для перевозки груза. Заказ-наряд оформляется на бумажном носителе или формируется в виде электронного заказа-наряда. Реквизиты заказа-наряда и порядок его оформления или формирования устанавливаются </w:t>
      </w:r>
      <w:hyperlink w:history="0" r:id="rId169"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правилами</w:t>
        </w:r>
      </w:hyperlink>
      <w:r>
        <w:rPr>
          <w:sz w:val="20"/>
        </w:rPr>
        <w:t xml:space="preserve"> перевозок грузов. </w:t>
      </w:r>
      <w:hyperlink w:history="0" r:id="rId170" w:tooltip="Приказ ФНС России от 09.12.2021 N ЕД-7-26/1065@ &quot;Об утверждении форматов электронной транспортной накладной, электронной сопроводительной ведомости и электронного заказ-наряда&quot; (Зарегистрировано в Минюсте России 30.12.2021 N 66731) {КонсультантПлюс}">
        <w:r>
          <w:rPr>
            <w:sz w:val="20"/>
            <w:color w:val="0000ff"/>
          </w:rPr>
          <w:t xml:space="preserve">Формат</w:t>
        </w:r>
      </w:hyperlink>
      <w:r>
        <w:rPr>
          <w:sz w:val="20"/>
        </w:rPr>
        <w:t xml:space="preserve"> электронного заказа-наряда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(в ред. Федерального </w:t>
      </w:r>
      <w:hyperlink w:history="0" r:id="rId171"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02.07.2021 N 336-ФЗ)</w:t>
      </w:r>
    </w:p>
    <w:p>
      <w:pPr>
        <w:pStyle w:val="0"/>
        <w:spacing w:before="200" w:line-rule="auto"/>
        <w:ind w:firstLine="540"/>
        <w:jc w:val="both"/>
      </w:pPr>
      <w:r>
        <w:rPr>
          <w:sz w:val="20"/>
        </w:rPr>
        <w:t xml:space="preserve">5. Предоставление фрахтовщиком для перевозки груза транспортного средства, не соответствующего условиям договора фрахтования, указанного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w:t>
      </w:r>
      <w:hyperlink w:history="0" w:anchor="P712" w:tooltip="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
        <w:r>
          <w:rPr>
            <w:sz w:val="20"/>
            <w:color w:val="0000ff"/>
          </w:rPr>
          <w:t xml:space="preserve">частью 2 статьи 34</w:t>
        </w:r>
      </w:hyperlink>
      <w:r>
        <w:rPr>
          <w:sz w:val="20"/>
        </w:rPr>
        <w:t xml:space="preserve"> настоящего Федерального закона.</w:t>
      </w:r>
    </w:p>
    <w:p>
      <w:pPr>
        <w:pStyle w:val="0"/>
        <w:spacing w:before="200" w:line-rule="auto"/>
        <w:ind w:firstLine="540"/>
        <w:jc w:val="both"/>
      </w:pPr>
      <w:r>
        <w:rPr>
          <w:sz w:val="20"/>
        </w:rPr>
        <w:t xml:space="preserve">6. Время подачи транспортного средства к месту, предусмотренному договором фрахтования, указанным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исчисляется с момента предъявления водителем транспортного средства фрахтователю водительского удостоверения или </w:t>
      </w:r>
      <w:hyperlink w:history="0" r:id="rId172"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w:t>
        </w:r>
      </w:hyperlink>
      <w:r>
        <w:rPr>
          <w:sz w:val="20"/>
        </w:rPr>
        <w:t xml:space="preserve">, удостоверяющего личность, и </w:t>
      </w:r>
      <w:hyperlink w:history="0" r:id="rId173" w:tooltip="Приказ Минтранса России от 28.09.2022 N 390 (ред. от 05.05.2023) &quot;Об утверждении состава сведений, указанных в части 3 статьи 6 Федерального закона от 8 ноября 2007 г. N 259-ФЗ &quot;Устав автомобильного транспорта и городского наземного электрического транспорта&quot;, и порядка оформления или формирования путевого листа&quot; (Зарегистрировано в Минюсте России 29.11.2022 N 71192) {КонсультантПлюс}">
        <w:r>
          <w:rPr>
            <w:sz w:val="20"/>
            <w:color w:val="0000ff"/>
          </w:rPr>
          <w:t xml:space="preserve">путевого листа</w:t>
        </w:r>
      </w:hyperlink>
      <w:r>
        <w:rPr>
          <w:sz w:val="20"/>
        </w:rPr>
        <w:t xml:space="preserve">. В случае использования электронного путевого листа время подачи транспортного средства к указанному месту исчисляется с момента предъявления водителем транспортного средства фрахтователю водительского удостоверения или документа, удостоверяющего личность, при условии, что до такого момента фрахтователю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w:t>
      </w:r>
      <w:hyperlink w:history="0" w:anchor="P253" w:tooltip="5. Состав сведений, указанных в части 3 настоящей статьи, порядок оформления или формирования путевого лис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
        <w:r>
          <w:rPr>
            <w:sz w:val="20"/>
            <w:color w:val="0000ff"/>
          </w:rPr>
          <w:t xml:space="preserve">частью 5 статьи 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74"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7. Предъявление фрахтователем груза для перевозки в нарушение договора фрахтования, указанного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считается отказом от использования предоставленных фрахтовщиком транспортных средств.</w:t>
      </w:r>
    </w:p>
    <w:p>
      <w:pPr>
        <w:pStyle w:val="0"/>
        <w:spacing w:before="200" w:line-rule="auto"/>
        <w:ind w:firstLine="540"/>
        <w:jc w:val="both"/>
      </w:pPr>
      <w:r>
        <w:rPr>
          <w:sz w:val="20"/>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w:t>
      </w:r>
      <w:hyperlink w:history="0" w:anchor="P391" w:tooltip="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
        <w:r>
          <w:rPr>
            <w:sz w:val="20"/>
            <w:color w:val="0000ff"/>
          </w:rPr>
          <w:t xml:space="preserve">части 1</w:t>
        </w:r>
      </w:hyperlink>
      <w:r>
        <w:rPr>
          <w:sz w:val="20"/>
        </w:rPr>
        <w:t xml:space="preserve"> настоящей статьи, и взыскать с фрахтователя штраф, предусмотренный </w:t>
      </w:r>
      <w:hyperlink w:history="0" w:anchor="P748" w:tooltip="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
        <w:r>
          <w:rPr>
            <w:sz w:val="20"/>
            <w:color w:val="0000ff"/>
          </w:rPr>
          <w:t xml:space="preserve">частью 2 статьи 35</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18.1. Электронные перевозочные документы</w:t>
      </w:r>
    </w:p>
    <w:p>
      <w:pPr>
        <w:pStyle w:val="0"/>
        <w:ind w:firstLine="540"/>
        <w:jc w:val="both"/>
      </w:pPr>
      <w:r>
        <w:rPr>
          <w:sz w:val="20"/>
        </w:rPr>
      </w:r>
    </w:p>
    <w:p>
      <w:pPr>
        <w:pStyle w:val="0"/>
        <w:ind w:firstLine="540"/>
        <w:jc w:val="both"/>
      </w:pPr>
      <w:r>
        <w:rPr>
          <w:sz w:val="20"/>
        </w:rPr>
        <w:t xml:space="preserve">(введена Федеральным </w:t>
      </w:r>
      <w:hyperlink w:history="0" r:id="rId17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02.07.2021 N 336-ФЗ)</w:t>
      </w:r>
    </w:p>
    <w:p>
      <w:pPr>
        <w:pStyle w:val="0"/>
        <w:ind w:firstLine="540"/>
        <w:jc w:val="both"/>
      </w:pPr>
      <w:r>
        <w:rPr>
          <w:sz w:val="20"/>
        </w:rPr>
      </w:r>
    </w:p>
    <w:p>
      <w:pPr>
        <w:pStyle w:val="0"/>
        <w:ind w:firstLine="540"/>
        <w:jc w:val="both"/>
      </w:pPr>
      <w:r>
        <w:rPr>
          <w:sz w:val="20"/>
        </w:rPr>
        <w:t xml:space="preserve">1. Электронные перевозочные документы: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1 ч. 1 ст. 18.1 вносятся изменения (</w:t>
            </w:r>
            <w:hyperlink w:history="0" r:id="rId176" w:tooltip="Федеральный закон от 08.08.2024 N 288-ФЗ &quot;О прямых смешанных перевозках и 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08.08.2024 N 288-ФЗ). См. будущую </w:t>
            </w:r>
            <w:hyperlink w:history="0" r:id="rId177"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формируются участниками информационного взаимодействия в случаях, предусмотренных настоящим Федеральным законом, и подлежат направлению в государственную информационную систему электронных перевозочных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п. 2 ч. 1 ст. 18.1 излагается в новой редакции (</w:t>
            </w:r>
            <w:hyperlink w:history="0" r:id="rId178"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179"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(часть 1 в ред. Федерального </w:t>
      </w:r>
      <w:hyperlink w:history="0" r:id="rId18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ч. 2 ст. 18.1 вносятся изменения (</w:t>
            </w:r>
            <w:hyperlink w:history="0" r:id="rId181"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182"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Обмен электронными перевозочными документами и сведениями, содержащимися в них, между участниками информационного взаимодействия, а также направление таких документов и сведений, содержащихся в них,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 </w:t>
      </w:r>
      <w:hyperlink w:history="0" r:id="rId183" w:tooltip="Постановление Правительства РФ от 21.05.2022 N 931 (ред. от 25.03.2023) &quot;Об утверждении Правил обмена электронными перевозочными документами и сведениями, содержащимися в них, между участниками информационного взаимодействия, направления таких документов и сведений в государственную информационную систему электронных перевозочных документов, а также представления иной информации, связанной с обработкой таких документов и сведений, из информационной системы электронных перевозочных документов в государственн {КонсультантПлюс}">
        <w:r>
          <w:rPr>
            <w:sz w:val="20"/>
            <w:color w:val="0000ff"/>
          </w:rPr>
          <w:t xml:space="preserve">Порядок</w:t>
        </w:r>
      </w:hyperlink>
      <w:r>
        <w:rPr>
          <w:sz w:val="20"/>
        </w:rPr>
        <w:t xml:space="preserve"> обмена такими документами и сведениями, содержащимися в них, и порядок направления таких документов и сведений, содержащихся в них, устанавливаются Правительством Российской Федерации.</w:t>
      </w:r>
    </w:p>
    <w:bookmarkStart w:id="424" w:name="P424"/>
    <w:bookmarkEnd w:id="424"/>
    <w:p>
      <w:pPr>
        <w:pStyle w:val="0"/>
        <w:spacing w:before="200" w:line-rule="auto"/>
        <w:ind w:firstLine="540"/>
        <w:jc w:val="both"/>
      </w:pPr>
      <w:r>
        <w:rPr>
          <w:sz w:val="20"/>
        </w:rPr>
        <w:t xml:space="preserve">3. Технические </w:t>
      </w:r>
      <w:hyperlink w:history="0" r:id="rId184"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требования</w:t>
        </w:r>
      </w:hyperlink>
      <w:r>
        <w:rPr>
          <w:sz w:val="20"/>
        </w:rPr>
        <w:t xml:space="preserve"> к информационным системам электронных перевозочных документов устанавливаются Правительством Российской Федерации.</w:t>
      </w:r>
    </w:p>
    <w:bookmarkStart w:id="425" w:name="P425"/>
    <w:bookmarkEnd w:id="425"/>
    <w:p>
      <w:pPr>
        <w:pStyle w:val="0"/>
        <w:spacing w:before="200" w:line-rule="auto"/>
        <w:ind w:firstLine="540"/>
        <w:jc w:val="both"/>
      </w:pPr>
      <w:r>
        <w:rPr>
          <w:sz w:val="20"/>
        </w:rPr>
        <w:t xml:space="preserve">4. Оператор информационной системы электронных перевозочных документов обязан: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 1 ч. 4 ст. 18.1 вносятся изменения (</w:t>
            </w:r>
            <w:hyperlink w:history="0" r:id="rId185"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186"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8" w:name="P428"/>
    <w:bookmarkEnd w:id="428"/>
    <w:p>
      <w:pPr>
        <w:pStyle w:val="0"/>
        <w:spacing w:before="260" w:line-rule="auto"/>
        <w:ind w:firstLine="540"/>
        <w:jc w:val="both"/>
      </w:pPr>
      <w:r>
        <w:rPr>
          <w:sz w:val="20"/>
        </w:rPr>
        <w:t xml:space="preserve">1) являться юридическим лицом, зарегистрированным на территории Российской Федерации в соответствии с законодательством Российской Федерации;</w:t>
      </w:r>
    </w:p>
    <w:p>
      <w:pPr>
        <w:pStyle w:val="0"/>
        <w:spacing w:before="200" w:line-rule="auto"/>
        <w:ind w:firstLine="540"/>
        <w:jc w:val="both"/>
      </w:pPr>
      <w:r>
        <w:rPr>
          <w:sz w:val="20"/>
        </w:rPr>
        <w:t xml:space="preserve">2) иметь в собственности или на ином законном основании расположенную на территории Российской Федерации информационно-телекоммуникационную инфраструктуру, представляющую собой совокупность информационно-телекоммуникационных сетей и технических устройств (в том числе программно-аппаратных комплексов, предназначенных для обработки и хранения данных, получаемых от участников информационного взаимодействия, и программно-аппаратных средств доступа к информационно-телекоммуникационной сети "Интернет") и обеспечивающую круглосуточную обработку электронных перевозочных документов и сведений, содержащихся в них, а также их передачу в государственную информационную систему электронных перевозочных документов;</w:t>
      </w:r>
    </w:p>
    <w:p>
      <w:pPr>
        <w:pStyle w:val="0"/>
        <w:jc w:val="both"/>
      </w:pPr>
      <w:r>
        <w:rPr>
          <w:sz w:val="20"/>
        </w:rPr>
        <w:t xml:space="preserve">(в ред. Федерального </w:t>
      </w:r>
      <w:hyperlink w:history="0" r:id="rId187"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3) иметь в собственности аппаратные средства электронной подписи, а также иметь право использования программных средств электронной подписи на законном основании. Указанные средства электронной подписи должны соответствовать требованиям, установленным федеральным органом исполнительной власти в области обеспечения безопасности в соответствии с </w:t>
      </w:r>
      <w:hyperlink w:history="0" r:id="rId188" w:tooltip="Федеральный закон от 06.04.2011 N 63-ФЗ (ред. от 28.12.2024) &quot;Об электронной подписи&quot; {КонсультантПлюс}">
        <w:r>
          <w:rPr>
            <w:sz w:val="20"/>
            <w:color w:val="0000ff"/>
          </w:rPr>
          <w:t xml:space="preserve">пунктом 2 части 5 статьи 8</w:t>
        </w:r>
      </w:hyperlink>
      <w:r>
        <w:rPr>
          <w:sz w:val="20"/>
        </w:rPr>
        <w:t xml:space="preserve"> Федерального закона от 6 апреля 2011 года N 63-ФЗ "Об электронной подписи";</w:t>
      </w:r>
    </w:p>
    <w:p>
      <w:pPr>
        <w:pStyle w:val="0"/>
        <w:spacing w:before="200" w:line-rule="auto"/>
        <w:ind w:firstLine="540"/>
        <w:jc w:val="both"/>
      </w:pPr>
      <w:r>
        <w:rPr>
          <w:sz w:val="20"/>
        </w:rPr>
        <w:t xml:space="preserve">4) обладать чистыми активами, стоимость которых составляет не менее трехсот миллионов рублей;</w:t>
      </w:r>
    </w:p>
    <w:p>
      <w:pPr>
        <w:pStyle w:val="0"/>
        <w:spacing w:before="200" w:line-rule="auto"/>
        <w:ind w:firstLine="540"/>
        <w:jc w:val="both"/>
      </w:pPr>
      <w:r>
        <w:rPr>
          <w:sz w:val="20"/>
        </w:rPr>
        <w:t xml:space="preserve">4.1) на день подачи им заявления о включении в реестр операторов информационных систем электронных перевозочных документов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jc w:val="both"/>
      </w:pPr>
      <w:r>
        <w:rPr>
          <w:sz w:val="20"/>
        </w:rPr>
        <w:t xml:space="preserve">(п. 4.1 введен Федеральным </w:t>
      </w:r>
      <w:hyperlink w:history="0" r:id="rId189"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4.2) на день подачи им заявления о включении в реестр операторов информационных систем электронных перевозочных документов не находиться в процессе реорганизации, ликвидации или предстоящего исключения из единого государственного реестра юридических лиц по решению регистрирующего органа, а также не являться лицом, в отношении которого возбуждено производство по делу о несостоятельности (банкротстве);</w:t>
      </w:r>
    </w:p>
    <w:p>
      <w:pPr>
        <w:pStyle w:val="0"/>
        <w:jc w:val="both"/>
      </w:pPr>
      <w:r>
        <w:rPr>
          <w:sz w:val="20"/>
        </w:rPr>
        <w:t xml:space="preserve">(п. 4.2 введен Федеральным </w:t>
      </w:r>
      <w:hyperlink w:history="0" r:id="rId19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bookmarkStart w:id="437" w:name="P437"/>
    <w:bookmarkEnd w:id="437"/>
    <w:p>
      <w:pPr>
        <w:pStyle w:val="0"/>
        <w:spacing w:before="200" w:line-rule="auto"/>
        <w:ind w:firstLine="540"/>
        <w:jc w:val="both"/>
      </w:pPr>
      <w:r>
        <w:rPr>
          <w:sz w:val="20"/>
        </w:rPr>
        <w:t xml:space="preserve">5) обеспечивать соответствие информационной системы электронных перевозочных документов техническим требованиям, предусмотренным </w:t>
      </w:r>
      <w:hyperlink w:history="0" w:anchor="P424" w:tooltip="3. Технические требования к информационным системам электронных перевозочных документов устанавливаются Правительством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6) обеспечивать круглосуточную обработку электронных перевозочных документов и сведений, содержащихся в них;</w:t>
      </w:r>
    </w:p>
    <w:p>
      <w:pPr>
        <w:pStyle w:val="0"/>
        <w:spacing w:before="200" w:line-rule="auto"/>
        <w:ind w:firstLine="540"/>
        <w:jc w:val="both"/>
      </w:pPr>
      <w:r>
        <w:rPr>
          <w:sz w:val="20"/>
        </w:rPr>
        <w:t xml:space="preserve">7) обеспечивать посредством использования единой системы межведомственного электронного взаимодействия направление электронных перевозочных документов и сведений, содержащихся в них, в государственную информационную систему электронных перевозочных документов;</w:t>
      </w:r>
    </w:p>
    <w:p>
      <w:pPr>
        <w:pStyle w:val="0"/>
        <w:jc w:val="both"/>
      </w:pPr>
      <w:r>
        <w:rPr>
          <w:sz w:val="20"/>
        </w:rPr>
        <w:t xml:space="preserve">(в ред. Федерального </w:t>
      </w:r>
      <w:hyperlink w:history="0" r:id="rId191"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8) представлять иную информацию, связанную с обработкой электронных перевозочных документов и сведений, содержащихся в них,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 в порядке, установленном Правительством Российской Федерации;</w:t>
      </w:r>
    </w:p>
    <w:p>
      <w:pPr>
        <w:pStyle w:val="0"/>
        <w:spacing w:before="200" w:line-rule="auto"/>
        <w:ind w:firstLine="540"/>
        <w:jc w:val="both"/>
      </w:pPr>
      <w:r>
        <w:rPr>
          <w:sz w:val="20"/>
        </w:rPr>
        <w:t xml:space="preserve">9) осуществлять идентификацию участников информационного взаимодействия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либо с использованием сертификата ключа проверки усиленной квалифицированной электронной подписи;</w:t>
      </w:r>
    </w:p>
    <w:p>
      <w:pPr>
        <w:pStyle w:val="0"/>
        <w:spacing w:before="200" w:line-rule="auto"/>
        <w:ind w:firstLine="540"/>
        <w:jc w:val="both"/>
      </w:pPr>
      <w:r>
        <w:rPr>
          <w:sz w:val="20"/>
        </w:rPr>
        <w:t xml:space="preserve">10) обеспечивать конфиденциальность электронных перевозочных документов и сведений, содержащихся в них. При этом направление таких документов и сведений, содержащихся в них, в государственную информационную систему электронных перевозочных документов не признается нарушением конфиденциальности;</w:t>
      </w:r>
    </w:p>
    <w:p>
      <w:pPr>
        <w:pStyle w:val="0"/>
        <w:spacing w:before="200" w:line-rule="auto"/>
        <w:ind w:firstLine="540"/>
        <w:jc w:val="both"/>
      </w:pPr>
      <w:r>
        <w:rPr>
          <w:sz w:val="20"/>
        </w:rPr>
        <w:t xml:space="preserve">11) утратил силу с 1 сентября 2022 года. - Федеральный </w:t>
      </w:r>
      <w:hyperlink w:history="0" r:id="rId19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06.03.2022 N 39-ФЗ;</w:t>
      </w:r>
    </w:p>
    <w:p>
      <w:pPr>
        <w:pStyle w:val="0"/>
        <w:spacing w:before="200" w:line-rule="auto"/>
        <w:ind w:firstLine="540"/>
        <w:jc w:val="both"/>
      </w:pPr>
      <w:r>
        <w:rPr>
          <w:sz w:val="20"/>
        </w:rPr>
        <w:t xml:space="preserve">12) осуществлять защиту информации, содержащейся в информационной системе электронных перевозочных документов, в соответствии с Федеральным </w:t>
      </w:r>
      <w:hyperlink w:history="0" r:id="rId193" w:tooltip="Федеральный закон от 27.07.2006 N 149-ФЗ (ред. от 24.06.2025)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27 июля 2006 года N 149-ФЗ "Об информации, информационных технологиях и о защите информации";</w:t>
      </w:r>
    </w:p>
    <w:p>
      <w:pPr>
        <w:pStyle w:val="0"/>
        <w:spacing w:before="200" w:line-rule="auto"/>
        <w:ind w:firstLine="540"/>
        <w:jc w:val="both"/>
      </w:pPr>
      <w:r>
        <w:rPr>
          <w:sz w:val="20"/>
        </w:rPr>
        <w:t xml:space="preserve">13)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pPr>
        <w:pStyle w:val="0"/>
        <w:spacing w:before="200" w:line-rule="auto"/>
        <w:ind w:firstLine="540"/>
        <w:jc w:val="both"/>
      </w:pPr>
      <w:r>
        <w:rPr>
          <w:sz w:val="20"/>
        </w:rPr>
        <w:t xml:space="preserve">14)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pPr>
        <w:pStyle w:val="0"/>
        <w:spacing w:before="200" w:line-rule="auto"/>
        <w:ind w:firstLine="540"/>
        <w:jc w:val="both"/>
      </w:pPr>
      <w:r>
        <w:rPr>
          <w:sz w:val="20"/>
        </w:rPr>
        <w:t xml:space="preserve">15) осуществлять уничтожение электронных перевозочных документов и сведений, содержащихся в них, по истечении пяти лет с даты размещения в государственной информационной системе электронных перевозочных документов, за исключением случая, если больший срок хранения не установлен соглашением об электронном документообороте перевозочных документов;</w:t>
      </w:r>
    </w:p>
    <w:p>
      <w:pPr>
        <w:pStyle w:val="0"/>
        <w:spacing w:before="200" w:line-rule="auto"/>
        <w:ind w:firstLine="540"/>
        <w:jc w:val="both"/>
      </w:pPr>
      <w:r>
        <w:rPr>
          <w:sz w:val="20"/>
        </w:rPr>
        <w:t xml:space="preserve">16) осуществлять обработку персональных данных, содержащихся в электронных перевозочных документах и используемых для идентификации лиц, участвующих в информационном взаимодействии, в соответствии с требованиями к защите персональных данных, установленными Федеральным </w:t>
      </w:r>
      <w:hyperlink w:history="0" r:id="rId194" w:tooltip="Федеральный закон от 27.07.2006 N 152-ФЗ (ред. от 28.02.2025)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p>
      <w:pPr>
        <w:pStyle w:val="0"/>
        <w:spacing w:before="200" w:line-rule="auto"/>
        <w:ind w:firstLine="540"/>
        <w:jc w:val="both"/>
      </w:pPr>
      <w:r>
        <w:rPr>
          <w:sz w:val="20"/>
        </w:rPr>
        <w:t xml:space="preserve">17) осуществлять обмен электронными перевозочными документами и сведениями, содержащимися в них, между участниками информационного взаимодействия, в том числе в случае, если участники информационного взаимодействия используют при осуществлении информационного взаимодействия информационные системы электронных перевозочных документов операторов иных информационных систем электронных перевозочных документов;</w:t>
      </w:r>
    </w:p>
    <w:p>
      <w:pPr>
        <w:pStyle w:val="0"/>
        <w:spacing w:before="200" w:line-rule="auto"/>
        <w:ind w:firstLine="540"/>
        <w:jc w:val="both"/>
      </w:pPr>
      <w:r>
        <w:rPr>
          <w:sz w:val="20"/>
        </w:rPr>
        <w:t xml:space="preserve">18) обеспечивать заключение и исполнение соглашения об электронном документообороте перевозочных документов.</w:t>
      </w:r>
    </w:p>
    <w:p>
      <w:pPr>
        <w:pStyle w:val="0"/>
        <w:spacing w:before="200" w:line-rule="auto"/>
        <w:ind w:firstLine="540"/>
        <w:jc w:val="both"/>
      </w:pPr>
      <w:r>
        <w:rPr>
          <w:sz w:val="20"/>
        </w:rPr>
        <w:t xml:space="preserve">5. Оператор государственной информационной системы электронных перевозочных документов обязан:</w:t>
      </w:r>
    </w:p>
    <w:p>
      <w:pPr>
        <w:pStyle w:val="0"/>
        <w:spacing w:before="200" w:line-rule="auto"/>
        <w:ind w:firstLine="540"/>
        <w:jc w:val="both"/>
      </w:pPr>
      <w:r>
        <w:rPr>
          <w:sz w:val="20"/>
        </w:rPr>
        <w:t xml:space="preserve">1) обеспечивать круглосуточную обработку электронных перевозочных документов и сведений, содержащихся в них;</w:t>
      </w:r>
    </w:p>
    <w:p>
      <w:pPr>
        <w:pStyle w:val="0"/>
        <w:spacing w:before="200" w:line-rule="auto"/>
        <w:ind w:firstLine="540"/>
        <w:jc w:val="both"/>
      </w:pPr>
      <w:r>
        <w:rPr>
          <w:sz w:val="20"/>
        </w:rPr>
        <w:t xml:space="preserve">2) обеспечивать возможность незамедлительного получения из информационных систем электронных перевозочных документов, соответствующих техническим требованиям, предусмотренным </w:t>
      </w:r>
      <w:hyperlink w:history="0" w:anchor="P424" w:tooltip="3. Технические требования к информационным системам электронных перевозочных документов устанавливаются Правительством Российской Федерации.">
        <w:r>
          <w:rPr>
            <w:sz w:val="20"/>
            <w:color w:val="0000ff"/>
          </w:rPr>
          <w:t xml:space="preserve">частью 3</w:t>
        </w:r>
      </w:hyperlink>
      <w:r>
        <w:rPr>
          <w:sz w:val="20"/>
        </w:rPr>
        <w:t xml:space="preserve"> настоящей статьи, электронных перевозочных документов и сведений, содержащихся в них;</w:t>
      </w:r>
    </w:p>
    <w:bookmarkStart w:id="455" w:name="P455"/>
    <w:bookmarkEnd w:id="455"/>
    <w:p>
      <w:pPr>
        <w:pStyle w:val="0"/>
        <w:spacing w:before="200" w:line-rule="auto"/>
        <w:ind w:firstLine="540"/>
        <w:jc w:val="both"/>
      </w:pPr>
      <w:r>
        <w:rPr>
          <w:sz w:val="20"/>
        </w:rPr>
        <w:t xml:space="preserve">3) обеспечивать представление органам государственной власти Российской Федерации, </w:t>
      </w:r>
      <w:hyperlink w:history="0" r:id="rId195"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перечень</w:t>
        </w:r>
      </w:hyperlink>
      <w:r>
        <w:rPr>
          <w:sz w:val="20"/>
        </w:rPr>
        <w:t xml:space="preserve"> которых определяется Правительством Российской Федерации, электронных перевозочных документов, сведений, содержащихся в них, и иной информации, содержащейся в государственной информационной системе электронных перевозочных документов, посредством единой системы межведомственного электронного взаимодействия, а также посредством использования личных кабинетов представителей органов государственной власти Российской Федерации в государственной информационной системе электронных перевозочных документов. Идентификация представителей органов государственной власти Российской Федерации, указанных в настоящем пункте, для обеспечения доступа к государственной информационной системе электронных перевозочных документов посредством использования личных кабинетов представителей органов государственной власти Российской Федерации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с использованием сертификата ключа проверки усиленной квалифицированной электронной подписи;</w:t>
      </w:r>
    </w:p>
    <w:p>
      <w:pPr>
        <w:pStyle w:val="0"/>
        <w:jc w:val="both"/>
      </w:pPr>
      <w:r>
        <w:rPr>
          <w:sz w:val="20"/>
        </w:rPr>
        <w:t xml:space="preserve">(в ред. Федерального </w:t>
      </w:r>
      <w:hyperlink w:history="0" r:id="rId196"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4) обеспечивать конфиденциальность электронных перевозочных документов и сведений, содержащихся в них. При этом представление таких документов и сведений, содержащихся в них, органам государственной власти Российской Федерации, указанным в </w:t>
      </w:r>
      <w:hyperlink w:history="0" w:anchor="P455" w:tooltip="3) обеспечивать представление органам государственной власти Российской Федерации, перечень которых определяется Правительством Российской Федерации, электронных перевозочных документов, сведений, содержащихся в них, и иной информации, содержащейся в государственной информационной системе электронных перевозочных документов, посредством единой системы межведомственного электронного взаимодействия, а также посредством использования личных кабинетов представителей органов государственной власти Российской ...">
        <w:r>
          <w:rPr>
            <w:sz w:val="20"/>
            <w:color w:val="0000ff"/>
          </w:rPr>
          <w:t xml:space="preserve">пункте 3</w:t>
        </w:r>
      </w:hyperlink>
      <w:r>
        <w:rPr>
          <w:sz w:val="20"/>
        </w:rPr>
        <w:t xml:space="preserve"> настоящей части, не признается нарушением конфиденциальности;</w:t>
      </w:r>
    </w:p>
    <w:p>
      <w:pPr>
        <w:pStyle w:val="0"/>
        <w:spacing w:before="200" w:line-rule="auto"/>
        <w:ind w:firstLine="540"/>
        <w:jc w:val="both"/>
      </w:pPr>
      <w:r>
        <w:rPr>
          <w:sz w:val="20"/>
        </w:rPr>
        <w:t xml:space="preserve">5) обеспечивать хранение в неизменном виде электронных перевозочных документов и сведений, содержащихся в них, в течение пяти лет с даты размещения таких документов и сведений, содержащихся в них;</w:t>
      </w:r>
    </w:p>
    <w:p>
      <w:pPr>
        <w:pStyle w:val="0"/>
        <w:spacing w:before="200" w:line-rule="auto"/>
        <w:ind w:firstLine="540"/>
        <w:jc w:val="both"/>
      </w:pPr>
      <w:r>
        <w:rPr>
          <w:sz w:val="20"/>
        </w:rPr>
        <w:t xml:space="preserve">6) осуществлять защиту электронных перевозочных документов и сведений, содержащихся в них, в соответствии с Федеральным </w:t>
      </w:r>
      <w:hyperlink w:history="0" r:id="rId197" w:tooltip="Федеральный закон от 27.07.2006 N 149-ФЗ (ред. от 24.06.2025)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27 июля 2006 года N 149-ФЗ "Об информации, информационных технологиях и о защите информации";</w:t>
      </w:r>
    </w:p>
    <w:p>
      <w:pPr>
        <w:pStyle w:val="0"/>
        <w:spacing w:before="200" w:line-rule="auto"/>
        <w:ind w:firstLine="540"/>
        <w:jc w:val="both"/>
      </w:pPr>
      <w:r>
        <w:rPr>
          <w:sz w:val="20"/>
        </w:rPr>
        <w:t xml:space="preserve">7)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pPr>
        <w:pStyle w:val="0"/>
        <w:spacing w:before="200" w:line-rule="auto"/>
        <w:ind w:firstLine="540"/>
        <w:jc w:val="both"/>
      </w:pPr>
      <w:r>
        <w:rPr>
          <w:sz w:val="20"/>
        </w:rPr>
        <w:t xml:space="preserve">8)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pPr>
        <w:pStyle w:val="0"/>
        <w:spacing w:before="200" w:line-rule="auto"/>
        <w:ind w:firstLine="540"/>
        <w:jc w:val="both"/>
      </w:pPr>
      <w:r>
        <w:rPr>
          <w:sz w:val="20"/>
        </w:rPr>
        <w:t xml:space="preserve">9) осуществлять уничтожение электронных перевозочных документов и сведений, содержащихся в них, по истечении пяти лет с даты их размещения в государственной информационной системе электронных перевозочных документов;</w:t>
      </w:r>
    </w:p>
    <w:p>
      <w:pPr>
        <w:pStyle w:val="0"/>
        <w:spacing w:before="200" w:line-rule="auto"/>
        <w:ind w:firstLine="540"/>
        <w:jc w:val="both"/>
      </w:pPr>
      <w:r>
        <w:rPr>
          <w:sz w:val="20"/>
        </w:rPr>
        <w:t xml:space="preserve">10) осуществлять обработку персональных данных, содержащихся в электронных перевозочных документах, в соответствии с требованиями к защите персональных данных, установленными в соответствии с Федеральным </w:t>
      </w:r>
      <w:hyperlink w:history="0" r:id="rId198" w:tooltip="Федеральный закон от 27.07.2006 N 152-ФЗ (ред. от 28.02.2025)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p>
      <w:pPr>
        <w:pStyle w:val="0"/>
        <w:spacing w:before="200" w:line-rule="auto"/>
        <w:ind w:firstLine="540"/>
        <w:jc w:val="both"/>
      </w:pPr>
      <w:r>
        <w:rPr>
          <w:sz w:val="20"/>
        </w:rPr>
        <w:t xml:space="preserve">11) обеспечивать взаимодействие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(далее - заявители, резервирующие дату и время) в целях резервирования даты и времени. </w:t>
      </w:r>
      <w:hyperlink w:history="0" r:id="rId199" w:tooltip="Постановление Правительства РФ от 02.11.2023 N 1842 &quot;Об утверждении Положения о порядке взаимодействия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при определении даты и времени прибытия грузовых транспортных средств, используемых для осуществления международных автомобильных перевозо {КонсультантПлюс}">
        <w:r>
          <w:rPr>
            <w:sz w:val="20"/>
            <w:color w:val="0000ff"/>
          </w:rPr>
          <w:t xml:space="preserve">Порядок</w:t>
        </w:r>
      </w:hyperlink>
      <w:r>
        <w:rPr>
          <w:sz w:val="20"/>
        </w:rPr>
        <w:t xml:space="preserve"> такого взаимодействия и </w:t>
      </w:r>
      <w:hyperlink w:history="0" r:id="rId200" w:tooltip="Постановление Правительства РФ от 02.11.2023 N 1842 &quot;Об утверждении Положения о порядке взаимодействия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при определении даты и времени прибытия грузовых транспортных средств, используемых для осуществления международных автомобильных перевозо {КонсультантПлюс}">
        <w:r>
          <w:rPr>
            <w:sz w:val="20"/>
            <w:color w:val="0000ff"/>
          </w:rPr>
          <w:t xml:space="preserve">порядок</w:t>
        </w:r>
      </w:hyperlink>
      <w:r>
        <w:rPr>
          <w:sz w:val="20"/>
        </w:rPr>
        <w:t xml:space="preserve"> доступа заявителей, резервирующих дату и время, к государственной информационной системе электронных перевозочных документов устанавливаются Правительством Российской Федерации;</w:t>
      </w:r>
    </w:p>
    <w:p>
      <w:pPr>
        <w:pStyle w:val="0"/>
        <w:jc w:val="both"/>
      </w:pPr>
      <w:r>
        <w:rPr>
          <w:sz w:val="20"/>
        </w:rPr>
        <w:t xml:space="preserve">(п. 11 введен Федеральным </w:t>
      </w:r>
      <w:hyperlink w:history="0" r:id="rId201"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17.02.2023 N 24-ФЗ)</w:t>
      </w:r>
    </w:p>
    <w:p>
      <w:pPr>
        <w:pStyle w:val="0"/>
        <w:spacing w:before="200" w:line-rule="auto"/>
        <w:ind w:firstLine="540"/>
        <w:jc w:val="both"/>
      </w:pPr>
      <w:r>
        <w:rPr>
          <w:sz w:val="20"/>
        </w:rPr>
        <w:t xml:space="preserve">12) обеспечивать заявителям, резервирующим дату и время, возможность подачи заявки на резервирование даты и времени посредством использования личного кабинета заявителя в государственной информационной системе электронных перевозочных документов или с использованием федеральной государственной информационной системы "Единый портал государственных и муниципальных услуг (функций)".</w:t>
      </w:r>
    </w:p>
    <w:p>
      <w:pPr>
        <w:pStyle w:val="0"/>
        <w:jc w:val="both"/>
      </w:pPr>
      <w:r>
        <w:rPr>
          <w:sz w:val="20"/>
        </w:rPr>
        <w:t xml:space="preserve">(п. 12 введен Федеральным </w:t>
      </w:r>
      <w:hyperlink w:history="0" r:id="rId202"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17.02.2023 N 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ч. 6 ст. 18.1 вносятся изменения (</w:t>
            </w:r>
            <w:hyperlink w:history="0" r:id="rId203" w:tooltip="Федеральный закон от 07.06.2025 N 140-ФЗ &quot;О внесении изменений в Федеральный закон &quot;О транспортно-экспедиционной деятельности&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140-ФЗ). См. будущую </w:t>
            </w:r>
            <w:hyperlink w:history="0" r:id="rId204" w:tooltip="Федеральный закон от 08.11.2007 N 259-ФЗ (ред. от 07.06.2025) &quot;Устав автомобильного транспорта и городского наземного электрического транспорт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Оператором государственной информационной системы электронных перевозочных документов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7. Обладателем информации, содержащейся в государственной информационной системе электронных перевозочных документов,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8. </w:t>
      </w:r>
      <w:r>
        <w:rPr>
          <w:sz w:val="20"/>
        </w:rPr>
        <w:t xml:space="preserve">Порядок</w:t>
      </w:r>
      <w:r>
        <w:rPr>
          <w:sz w:val="20"/>
        </w:rPr>
        <w:t xml:space="preserve"> доступа органов государственной власти Российской Федерации и операторов информационных систем электронных перевозочных документов к информации, содержащейся в государственной информационной системе электронных перевозочных документов, устанавливается Правительством Российской Федерации.</w:t>
      </w:r>
    </w:p>
    <w:p>
      <w:pPr>
        <w:pStyle w:val="0"/>
        <w:spacing w:before="200" w:line-rule="auto"/>
        <w:ind w:firstLine="540"/>
        <w:jc w:val="both"/>
      </w:pPr>
      <w:r>
        <w:rPr>
          <w:sz w:val="20"/>
        </w:rPr>
        <w:t xml:space="preserve">9.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w:t>
      </w:r>
      <w:r>
        <w:rPr>
          <w:sz w:val="20"/>
        </w:rPr>
        <w:t xml:space="preserve">порядке</w:t>
      </w:r>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осуществляет:</w:t>
      </w:r>
    </w:p>
    <w:bookmarkStart w:id="474" w:name="P474"/>
    <w:bookmarkEnd w:id="474"/>
    <w:p>
      <w:pPr>
        <w:pStyle w:val="0"/>
        <w:spacing w:before="200" w:line-rule="auto"/>
        <w:ind w:firstLine="540"/>
        <w:jc w:val="both"/>
      </w:pPr>
      <w:r>
        <w:rPr>
          <w:sz w:val="20"/>
        </w:rPr>
        <w:t xml:space="preserve">1) 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 а также приложенных к таким заявлениям документов;</w:t>
      </w:r>
    </w:p>
    <w:bookmarkStart w:id="475" w:name="P475"/>
    <w:bookmarkEnd w:id="475"/>
    <w:p>
      <w:pPr>
        <w:pStyle w:val="0"/>
        <w:spacing w:before="200" w:line-rule="auto"/>
        <w:ind w:firstLine="540"/>
        <w:jc w:val="both"/>
      </w:pPr>
      <w:r>
        <w:rPr>
          <w:sz w:val="20"/>
        </w:rPr>
        <w:t xml:space="preserve">2) оценку соответствия юридических лиц требованиям, предусмотренным </w:t>
      </w:r>
      <w:hyperlink w:history="0" w:anchor="P428" w:tooltip="1) являться юридическим лицом, зарегистрированным на территории Российской Федерации в соответствии с законодательством Российской Федерации;">
        <w:r>
          <w:rPr>
            <w:sz w:val="20"/>
            <w:color w:val="0000ff"/>
          </w:rPr>
          <w:t xml:space="preserve">пунктами 1</w:t>
        </w:r>
      </w:hyperlink>
      <w:r>
        <w:rPr>
          <w:sz w:val="20"/>
        </w:rPr>
        <w:t xml:space="preserve"> - </w:t>
      </w:r>
      <w:hyperlink w:history="0" w:anchor="P437" w:tooltip="5) обеспечивать соответствие информационной системы электронных перевозочных документов техническим требованиям, предусмотренным частью 3 настоящей статьи;">
        <w:r>
          <w:rPr>
            <w:sz w:val="20"/>
            <w:color w:val="0000ff"/>
          </w:rPr>
          <w:t xml:space="preserve">5 части 4</w:t>
        </w:r>
      </w:hyperlink>
      <w:r>
        <w:rPr>
          <w:sz w:val="20"/>
        </w:rPr>
        <w:t xml:space="preserve"> настоящей статьи;</w:t>
      </w:r>
    </w:p>
    <w:p>
      <w:pPr>
        <w:pStyle w:val="0"/>
        <w:spacing w:before="200" w:line-rule="auto"/>
        <w:ind w:firstLine="540"/>
        <w:jc w:val="both"/>
      </w:pPr>
      <w:r>
        <w:rPr>
          <w:sz w:val="20"/>
        </w:rPr>
        <w:t xml:space="preserve">3) принятие решений о включении юридических лиц в реестр операторов информационных систем электронных перевозочных документов и об отказе во включении юридических лиц в указанный реестр;</w:t>
      </w:r>
    </w:p>
    <w:p>
      <w:pPr>
        <w:pStyle w:val="0"/>
        <w:spacing w:before="200" w:line-rule="auto"/>
        <w:ind w:firstLine="540"/>
        <w:jc w:val="both"/>
      </w:pPr>
      <w:r>
        <w:rPr>
          <w:sz w:val="20"/>
        </w:rPr>
        <w:t xml:space="preserve">4) принятие решений об исключении юридических лиц из реестра операторов информационных систем электронных перевозочных документов;</w:t>
      </w:r>
    </w:p>
    <w:p>
      <w:pPr>
        <w:pStyle w:val="0"/>
        <w:jc w:val="both"/>
      </w:pPr>
      <w:r>
        <w:rPr>
          <w:sz w:val="20"/>
        </w:rPr>
        <w:t xml:space="preserve">(в ред. Федерального </w:t>
      </w:r>
      <w:hyperlink w:history="0" r:id="rId205"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5) формирование и ведение реестра операторов информационных систем электронных перевозочных документов.</w:t>
      </w:r>
    </w:p>
    <w:p>
      <w:pPr>
        <w:pStyle w:val="0"/>
        <w:spacing w:before="200" w:line-rule="auto"/>
        <w:ind w:firstLine="540"/>
        <w:jc w:val="both"/>
      </w:pPr>
      <w:r>
        <w:rPr>
          <w:sz w:val="20"/>
        </w:rPr>
        <w:t xml:space="preserve">10. </w:t>
      </w:r>
      <w:hyperlink w:history="0" r:id="rId206" w:tooltip="Приказ Минтранса России от 25.05.2022 N 200 &quot;Об утверждении Порядка включения юридических лиц в реестр операторов информационных систем электронных перевозочных документов и исключения из него&quot; (Зарегистрировано в Минюсте России 01.06.2022 N 68670) {КонсультантПлюс}">
        <w:r>
          <w:rPr>
            <w:sz w:val="20"/>
            <w:color w:val="0000ff"/>
          </w:rPr>
          <w:t xml:space="preserve">Формы</w:t>
        </w:r>
      </w:hyperlink>
      <w:r>
        <w:rPr>
          <w:sz w:val="20"/>
        </w:rPr>
        <w:t xml:space="preserve"> заявлений, предусмотренных </w:t>
      </w:r>
      <w:hyperlink w:history="0" w:anchor="P474" w:tooltip="1) 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 а также приложенных к таким заявлениям документов;">
        <w:r>
          <w:rPr>
            <w:sz w:val="20"/>
            <w:color w:val="0000ff"/>
          </w:rPr>
          <w:t xml:space="preserve">пунктом 1 части 9</w:t>
        </w:r>
      </w:hyperlink>
      <w:r>
        <w:rPr>
          <w:sz w:val="20"/>
        </w:rPr>
        <w:t xml:space="preserve"> настоящей статьи, и перечень прилагаемых к ним документов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11. Основанием для принятия решения о включении юридического лица в реестр операторов информационных систем электронных перевозочных документов является подтверждение по результатам оценки, предусмотренной </w:t>
      </w:r>
      <w:hyperlink w:history="0" w:anchor="P475" w:tooltip="2) оценку соответствия юридических лиц требованиям, предусмотренным пунктами 1 - 5 части 4 настоящей статьи;">
        <w:r>
          <w:rPr>
            <w:sz w:val="20"/>
            <w:color w:val="0000ff"/>
          </w:rPr>
          <w:t xml:space="preserve">пунктом 2 части 9</w:t>
        </w:r>
      </w:hyperlink>
      <w:r>
        <w:rPr>
          <w:sz w:val="20"/>
        </w:rPr>
        <w:t xml:space="preserve"> настоящей статьи, соответствия указанного юридического лица требованиям, предусмотренным </w:t>
      </w:r>
      <w:hyperlink w:history="0" w:anchor="P428" w:tooltip="1) являться юридическим лицом, зарегистрированным на территории Российской Федерации в соответствии с законодательством Российской Федерации;">
        <w:r>
          <w:rPr>
            <w:sz w:val="20"/>
            <w:color w:val="0000ff"/>
          </w:rPr>
          <w:t xml:space="preserve">пунктами 1</w:t>
        </w:r>
      </w:hyperlink>
      <w:r>
        <w:rPr>
          <w:sz w:val="20"/>
        </w:rPr>
        <w:t xml:space="preserve"> - </w:t>
      </w:r>
      <w:hyperlink w:history="0" w:anchor="P437" w:tooltip="5) обеспечивать соответствие информационной системы электронных перевозочных документов техническим требованиям, предусмотренным частью 3 настоящей статьи;">
        <w:r>
          <w:rPr>
            <w:sz w:val="20"/>
            <w:color w:val="0000ff"/>
          </w:rPr>
          <w:t xml:space="preserve">5 части 4</w:t>
        </w:r>
      </w:hyperlink>
      <w:r>
        <w:rPr>
          <w:sz w:val="20"/>
        </w:rPr>
        <w:t xml:space="preserve"> настоящей статьи.</w:t>
      </w:r>
    </w:p>
    <w:p>
      <w:pPr>
        <w:pStyle w:val="0"/>
        <w:spacing w:before="200" w:line-rule="auto"/>
        <w:ind w:firstLine="540"/>
        <w:jc w:val="both"/>
      </w:pPr>
      <w:r>
        <w:rPr>
          <w:sz w:val="20"/>
        </w:rPr>
        <w:t xml:space="preserve">12. Основаниями для принятия решения об отказе во включении юридического лица в реестр операторов информационных систем электронных перевозочных документов являются:</w:t>
      </w:r>
    </w:p>
    <w:p>
      <w:pPr>
        <w:pStyle w:val="0"/>
        <w:spacing w:before="200" w:line-rule="auto"/>
        <w:ind w:firstLine="540"/>
        <w:jc w:val="both"/>
      </w:pPr>
      <w:r>
        <w:rPr>
          <w:sz w:val="20"/>
        </w:rPr>
        <w:t xml:space="preserve">1) несоответствие юридического лица требованиям, предусмотренным </w:t>
      </w:r>
      <w:hyperlink w:history="0" w:anchor="P428" w:tooltip="1) являться юридическим лицом, зарегистрированным на территории Российской Федерации в соответствии с законодательством Российской Федерации;">
        <w:r>
          <w:rPr>
            <w:sz w:val="20"/>
            <w:color w:val="0000ff"/>
          </w:rPr>
          <w:t xml:space="preserve">пунктами 1</w:t>
        </w:r>
      </w:hyperlink>
      <w:r>
        <w:rPr>
          <w:sz w:val="20"/>
        </w:rPr>
        <w:t xml:space="preserve"> - </w:t>
      </w:r>
      <w:hyperlink w:history="0" w:anchor="P437" w:tooltip="5) обеспечивать соответствие информационной системы электронных перевозочных документов техническим требованиям, предусмотренным частью 3 настоящей статьи;">
        <w:r>
          <w:rPr>
            <w:sz w:val="20"/>
            <w:color w:val="0000ff"/>
          </w:rPr>
          <w:t xml:space="preserve">5 части 4</w:t>
        </w:r>
      </w:hyperlink>
      <w:r>
        <w:rPr>
          <w:sz w:val="20"/>
        </w:rPr>
        <w:t xml:space="preserve"> настоящей статьи;</w:t>
      </w:r>
    </w:p>
    <w:p>
      <w:pPr>
        <w:pStyle w:val="0"/>
        <w:jc w:val="both"/>
      </w:pPr>
      <w:r>
        <w:rPr>
          <w:sz w:val="20"/>
        </w:rPr>
        <w:t xml:space="preserve">(в ред. Федерального </w:t>
      </w:r>
      <w:hyperlink w:history="0" r:id="rId207"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2) представление юридическим лицом недостоверных и (или) неполных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pPr>
        <w:pStyle w:val="0"/>
        <w:spacing w:before="200" w:line-rule="auto"/>
        <w:ind w:firstLine="540"/>
        <w:jc w:val="both"/>
      </w:pPr>
      <w:r>
        <w:rPr>
          <w:sz w:val="20"/>
        </w:rPr>
        <w:t xml:space="preserve">13. Основаниями для принятия решения об исключении юридического лица из реестра операторов информационных систем электронных перевозочных документов являются:</w:t>
      </w:r>
    </w:p>
    <w:p>
      <w:pPr>
        <w:pStyle w:val="0"/>
        <w:spacing w:before="200" w:line-rule="auto"/>
        <w:ind w:firstLine="540"/>
        <w:jc w:val="both"/>
      </w:pPr>
      <w:r>
        <w:rPr>
          <w:sz w:val="20"/>
        </w:rPr>
        <w:t xml:space="preserve">1) представление юридическим лицом заявления об исключении его из указанного реестра;</w:t>
      </w:r>
    </w:p>
    <w:p>
      <w:pPr>
        <w:pStyle w:val="0"/>
        <w:spacing w:before="200" w:line-rule="auto"/>
        <w:ind w:firstLine="540"/>
        <w:jc w:val="both"/>
      </w:pPr>
      <w:r>
        <w:rPr>
          <w:sz w:val="20"/>
        </w:rPr>
        <w:t xml:space="preserve">2) невыполнение юридическим лицом одного или нескольких требований, предусмотренных </w:t>
      </w:r>
      <w:hyperlink w:history="0" w:anchor="P425" w:tooltip="4. Оператор информационной системы электронных перевозочных документов обязан:">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3) исключение юридического лица из единого государственного реестра юридических лиц;</w:t>
      </w:r>
    </w:p>
    <w:p>
      <w:pPr>
        <w:pStyle w:val="0"/>
        <w:jc w:val="both"/>
      </w:pPr>
      <w:r>
        <w:rPr>
          <w:sz w:val="20"/>
        </w:rPr>
        <w:t xml:space="preserve">(п. 3 в ред. Федерального </w:t>
      </w:r>
      <w:hyperlink w:history="0" r:id="rId208"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4) представление юридическим лицом заведомо недостоверных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pPr>
        <w:pStyle w:val="0"/>
        <w:spacing w:before="200" w:line-rule="auto"/>
        <w:ind w:firstLine="540"/>
        <w:jc w:val="both"/>
      </w:pPr>
      <w:r>
        <w:rPr>
          <w:sz w:val="20"/>
        </w:rPr>
        <w:t xml:space="preserve">14. Формирование электронных перевозочных документов, обмен такими документами и сведениями, содержащимися в них, между участниками информационного взаимодействия и передача таких документов и сведений, содержащихся в них, в государственную информационную систему электронных перевозочных документов посредством использования информационных систем электронных перевозочных документов, операторы которых не включены в реестр операторов информационных систем электронных перевозочных документов, не допускаются.</w:t>
      </w:r>
    </w:p>
    <w:p>
      <w:pPr>
        <w:pStyle w:val="0"/>
        <w:spacing w:before="200" w:line-rule="auto"/>
        <w:ind w:firstLine="540"/>
        <w:jc w:val="both"/>
      </w:pPr>
      <w:r>
        <w:rPr>
          <w:sz w:val="20"/>
        </w:rPr>
        <w:t xml:space="preserve">15.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обеспечивает доступность реестра операторов информационных систем электронных перевозочных документов для ознакомления с ним неопределенному кругу лиц посредством размещения указанного реестра на своем официальном сайте в информационно-телекоммуникационной сети "Интернет".</w:t>
      </w:r>
    </w:p>
    <w:p>
      <w:pPr>
        <w:pStyle w:val="0"/>
        <w:spacing w:before="200" w:line-rule="auto"/>
        <w:ind w:firstLine="540"/>
        <w:jc w:val="both"/>
      </w:pPr>
      <w:r>
        <w:rPr>
          <w:sz w:val="20"/>
        </w:rPr>
        <w:t xml:space="preserve">16. </w:t>
      </w:r>
      <w:hyperlink w:history="0" r:id="rId209"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Перечень</w:t>
        </w:r>
      </w:hyperlink>
      <w:r>
        <w:rPr>
          <w:sz w:val="20"/>
        </w:rPr>
        <w:t xml:space="preserve"> видов информации, представляемой в государственную информационную систему электронных перевозочных документов, </w:t>
      </w:r>
      <w:hyperlink w:history="0" r:id="rId210"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условия</w:t>
        </w:r>
      </w:hyperlink>
      <w:r>
        <w:rPr>
          <w:sz w:val="20"/>
        </w:rPr>
        <w:t xml:space="preserve">, </w:t>
      </w:r>
      <w:hyperlink w:history="0" r:id="rId211"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сроки</w:t>
        </w:r>
      </w:hyperlink>
      <w:r>
        <w:rPr>
          <w:sz w:val="20"/>
        </w:rPr>
        <w:t xml:space="preserve"> и </w:t>
      </w:r>
      <w:hyperlink w:history="0" r:id="rId212" w:tooltip="Постановление Правительства РФ от 03.03.2022 N 281 &quot;Об утверждении Правил представления информации в государственную информационную систему электронных перевозочных документов и технических требований к информационным системам электронных перевозочных документов&quot; {КонсультантПлюс}">
        <w:r>
          <w:rPr>
            <w:sz w:val="20"/>
            <w:color w:val="0000ff"/>
          </w:rPr>
          <w:t xml:space="preserve">форматы</w:t>
        </w:r>
      </w:hyperlink>
      <w:r>
        <w:rPr>
          <w:sz w:val="20"/>
        </w:rPr>
        <w:t xml:space="preserve"> представления такой информации определяются Правительством Российской Федерации.</w:t>
      </w:r>
    </w:p>
    <w:p>
      <w:pPr>
        <w:pStyle w:val="0"/>
        <w:jc w:val="both"/>
      </w:pPr>
      <w:r>
        <w:rPr>
          <w:sz w:val="20"/>
        </w:rPr>
        <w:t xml:space="preserve">(в ред. Федерального </w:t>
      </w:r>
      <w:hyperlink w:history="0" r:id="rId213"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ind w:firstLine="540"/>
        <w:jc w:val="both"/>
      </w:pPr>
      <w:r>
        <w:rPr>
          <w:sz w:val="20"/>
        </w:rPr>
      </w:r>
    </w:p>
    <w:p>
      <w:pPr>
        <w:pStyle w:val="2"/>
        <w:outlineLvl w:val="0"/>
        <w:jc w:val="center"/>
      </w:pPr>
      <w:r>
        <w:rPr>
          <w:sz w:val="20"/>
        </w:rPr>
        <w:t xml:space="preserve">Глава 3. РЕГУЛЯРНЫЕ ПЕРЕВОЗКИ ПАССАЖИРОВ И БАГАЖА</w:t>
      </w:r>
    </w:p>
    <w:p>
      <w:pPr>
        <w:pStyle w:val="0"/>
        <w:ind w:firstLine="540"/>
        <w:jc w:val="both"/>
      </w:pPr>
      <w:r>
        <w:rPr>
          <w:sz w:val="20"/>
        </w:rPr>
      </w:r>
    </w:p>
    <w:p>
      <w:pPr>
        <w:pStyle w:val="2"/>
        <w:outlineLvl w:val="1"/>
        <w:ind w:firstLine="540"/>
        <w:jc w:val="both"/>
      </w:pPr>
      <w:r>
        <w:rPr>
          <w:sz w:val="20"/>
        </w:rPr>
        <w:t xml:space="preserve">Статья 19. Виды регулярных перевозок пассажиров и багажа</w:t>
      </w:r>
    </w:p>
    <w:p>
      <w:pPr>
        <w:pStyle w:val="0"/>
        <w:ind w:firstLine="540"/>
        <w:jc w:val="both"/>
      </w:pPr>
      <w:r>
        <w:rPr>
          <w:sz w:val="20"/>
        </w:rPr>
      </w:r>
    </w:p>
    <w:p>
      <w:pPr>
        <w:pStyle w:val="0"/>
        <w:ind w:firstLine="540"/>
        <w:jc w:val="both"/>
      </w:pPr>
      <w:r>
        <w:rPr>
          <w:sz w:val="20"/>
        </w:rPr>
        <w:t xml:space="preserve">1. 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pPr>
        <w:pStyle w:val="0"/>
        <w:spacing w:before="200" w:line-rule="auto"/>
        <w:ind w:firstLine="540"/>
        <w:jc w:val="both"/>
      </w:pPr>
      <w:r>
        <w:rPr>
          <w:sz w:val="20"/>
        </w:rPr>
        <w:t xml:space="preserve">2. Регулярные перевозки пассажиров и багажа относятся к перевозкам транспортом общего пользования.</w:t>
      </w:r>
    </w:p>
    <w:p>
      <w:pPr>
        <w:pStyle w:val="0"/>
        <w:spacing w:before="200" w:line-rule="auto"/>
        <w:ind w:firstLine="540"/>
        <w:jc w:val="both"/>
      </w:pPr>
      <w:r>
        <w:rPr>
          <w:sz w:val="20"/>
        </w:rPr>
        <w:t xml:space="preserve">3. Регулярные перевозки пассажиров и багажа подразделяются на:</w:t>
      </w:r>
    </w:p>
    <w:p>
      <w:pPr>
        <w:pStyle w:val="0"/>
        <w:spacing w:before="200" w:line-rule="auto"/>
        <w:ind w:firstLine="540"/>
        <w:jc w:val="both"/>
      </w:pPr>
      <w:r>
        <w:rPr>
          <w:sz w:val="20"/>
        </w:rPr>
        <w:t xml:space="preserve">1) перевозки с посадкой и высадкой пассажиров только в установленных остановочных пунктах по маршруту регулярных перевозок;</w:t>
      </w:r>
    </w:p>
    <w:p>
      <w:pPr>
        <w:pStyle w:val="0"/>
        <w:spacing w:before="200" w:line-rule="auto"/>
        <w:ind w:firstLine="540"/>
        <w:jc w:val="both"/>
      </w:pPr>
      <w:r>
        <w:rPr>
          <w:sz w:val="20"/>
        </w:rPr>
        <w:t xml:space="preserve">2) перевозки с посадкой и высадкой пассажиров в любом не запрещенном правилами дорожного движения месте по маршруту регулярных перевозок.</w:t>
      </w:r>
    </w:p>
    <w:p>
      <w:pPr>
        <w:pStyle w:val="0"/>
        <w:spacing w:before="200" w:line-rule="auto"/>
        <w:ind w:firstLine="540"/>
        <w:jc w:val="both"/>
      </w:pPr>
      <w:r>
        <w:rPr>
          <w:sz w:val="20"/>
        </w:rPr>
        <w:t xml:space="preserve">4. 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pPr>
        <w:pStyle w:val="0"/>
        <w:spacing w:before="200" w:line-rule="auto"/>
        <w:ind w:firstLine="540"/>
        <w:jc w:val="both"/>
      </w:pPr>
      <w:r>
        <w:rPr>
          <w:sz w:val="20"/>
        </w:rPr>
        <w:t xml:space="preserve">5. Перевозки с посадкой и высадкой пассажиров в любом не запрещенном </w:t>
      </w:r>
      <w:hyperlink w:history="0" r:id="rId214"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правилами</w:t>
        </w:r>
      </w:hyperlink>
      <w:r>
        <w:rPr>
          <w:sz w:val="20"/>
        </w:rPr>
        <w:t xml:space="preserve">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pPr>
        <w:pStyle w:val="0"/>
        <w:spacing w:before="200" w:line-rule="auto"/>
        <w:ind w:firstLine="540"/>
        <w:jc w:val="both"/>
      </w:pPr>
      <w:r>
        <w:rPr>
          <w:sz w:val="20"/>
        </w:rPr>
        <w:t xml:space="preserve">6. 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w:t>
      </w:r>
      <w:hyperlink w:history="0" r:id="rId215"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spacing w:before="200" w:line-rule="auto"/>
        <w:ind w:firstLine="540"/>
        <w:jc w:val="both"/>
      </w:pPr>
      <w:r>
        <w:rPr>
          <w:sz w:val="20"/>
        </w:rPr>
        <w:t xml:space="preserve">7 - 8. Утратили силу. - Федеральный </w:t>
      </w:r>
      <w:hyperlink w:history="0" r:id="rId21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0"/>
            <w:color w:val="0000ff"/>
          </w:rPr>
          <w:t xml:space="preserve">закон</w:t>
        </w:r>
      </w:hyperlink>
      <w:r>
        <w:rPr>
          <w:sz w:val="20"/>
        </w:rPr>
        <w:t xml:space="preserve"> от 30.10.2018 N 386-ФЗ.</w:t>
      </w:r>
    </w:p>
    <w:p>
      <w:pPr>
        <w:pStyle w:val="0"/>
        <w:ind w:firstLine="540"/>
        <w:jc w:val="both"/>
      </w:pPr>
      <w:r>
        <w:rPr>
          <w:sz w:val="20"/>
        </w:rPr>
      </w:r>
    </w:p>
    <w:p>
      <w:pPr>
        <w:pStyle w:val="2"/>
        <w:outlineLvl w:val="1"/>
        <w:ind w:firstLine="540"/>
        <w:jc w:val="both"/>
      </w:pPr>
      <w:r>
        <w:rPr>
          <w:sz w:val="20"/>
        </w:rPr>
        <w:t xml:space="preserve">Статья 20. Заключение договора перевозки пассажира. Проверка подтверждения оплаты проезда, перевозки багажа, провоза ручной клади</w:t>
      </w:r>
    </w:p>
    <w:p>
      <w:pPr>
        <w:pStyle w:val="0"/>
        <w:jc w:val="both"/>
      </w:pPr>
      <w:r>
        <w:rPr>
          <w:sz w:val="20"/>
        </w:rPr>
        <w:t xml:space="preserve">(в ред. Федерального </w:t>
      </w:r>
      <w:hyperlink w:history="0" r:id="rId217"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24.02.2021 N 26-ФЗ)</w:t>
      </w:r>
    </w:p>
    <w:p>
      <w:pPr>
        <w:pStyle w:val="0"/>
        <w:ind w:firstLine="540"/>
        <w:jc w:val="both"/>
      </w:pPr>
      <w:r>
        <w:rPr>
          <w:sz w:val="20"/>
        </w:rPr>
      </w:r>
    </w:p>
    <w:p>
      <w:pPr>
        <w:pStyle w:val="0"/>
        <w:ind w:firstLine="540"/>
        <w:jc w:val="both"/>
      </w:pPr>
      <w:r>
        <w:rPr>
          <w:sz w:val="20"/>
        </w:rPr>
        <w:t xml:space="preserve">1. 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bookmarkStart w:id="515" w:name="P515"/>
    <w:bookmarkEnd w:id="515"/>
    <w:p>
      <w:pPr>
        <w:pStyle w:val="0"/>
        <w:spacing w:before="200" w:line-rule="auto"/>
        <w:ind w:firstLine="540"/>
        <w:jc w:val="both"/>
      </w:pPr>
      <w:r>
        <w:rPr>
          <w:sz w:val="20"/>
        </w:rPr>
        <w:t xml:space="preserve">2. Обязательные реквизиты билета, багажной квитанции, квитанции на провоз ручной клади устанавливаются </w:t>
      </w:r>
      <w:r>
        <w:rPr>
          <w:sz w:val="20"/>
        </w:rPr>
        <w:t xml:space="preserve">правилами</w:t>
      </w:r>
      <w:r>
        <w:rPr>
          <w:sz w:val="20"/>
        </w:rPr>
        <w:t xml:space="preserve"> перевозок пассажиров.</w:t>
      </w:r>
    </w:p>
    <w:p>
      <w:pPr>
        <w:pStyle w:val="0"/>
        <w:spacing w:before="200" w:line-rule="auto"/>
        <w:ind w:firstLine="540"/>
        <w:jc w:val="both"/>
      </w:pPr>
      <w:r>
        <w:rPr>
          <w:sz w:val="20"/>
        </w:rPr>
        <w:t xml:space="preserve">3. 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pPr>
        <w:pStyle w:val="0"/>
        <w:spacing w:before="200" w:line-rule="auto"/>
        <w:ind w:firstLine="540"/>
        <w:jc w:val="both"/>
      </w:pPr>
      <w:r>
        <w:rPr>
          <w:sz w:val="20"/>
        </w:rPr>
        <w:t xml:space="preserve">4. Допускается использование билетов, багажной квитанции и квитанции на провоз ручной клади с указанием части или всех реквизитов в электронном виде, если иное не установлено законодательством Российской Федерации.</w:t>
      </w:r>
    </w:p>
    <w:p>
      <w:pPr>
        <w:pStyle w:val="0"/>
        <w:jc w:val="both"/>
      </w:pPr>
      <w:r>
        <w:rPr>
          <w:sz w:val="20"/>
        </w:rPr>
        <w:t xml:space="preserve">(в ред. Федерального </w:t>
      </w:r>
      <w:hyperlink w:history="0" r:id="rId218"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24.02.2021 N 26-ФЗ)</w:t>
      </w:r>
    </w:p>
    <w:p>
      <w:pPr>
        <w:pStyle w:val="0"/>
        <w:spacing w:before="200" w:line-rule="auto"/>
        <w:ind w:firstLine="540"/>
        <w:jc w:val="both"/>
      </w:pPr>
      <w:r>
        <w:rPr>
          <w:sz w:val="20"/>
        </w:rPr>
        <w:t xml:space="preserve">5. 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w:t>
      </w:r>
      <w:hyperlink w:history="0" r:id="rId219"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обязан</w:t>
        </w:r>
      </w:hyperlink>
      <w:r>
        <w:rPr>
          <w:sz w:val="20"/>
        </w:rPr>
        <w:t xml:space="preserve"> обеспечить перевозчик.</w:t>
      </w:r>
    </w:p>
    <w:p>
      <w:pPr>
        <w:pStyle w:val="0"/>
        <w:spacing w:before="200" w:line-rule="auto"/>
        <w:ind w:firstLine="540"/>
        <w:jc w:val="both"/>
      </w:pPr>
      <w:r>
        <w:rPr>
          <w:sz w:val="20"/>
        </w:rPr>
        <w:t xml:space="preserve">6. В течение всей поездки по требованию работника перевозчика, уполномоченного на осуществление проверки подтверждения оплаты проезда, перевозки багажа, провоза ручной клади (далее - представитель перевозчика), и (или) должностного лица органа исполнительной власти субъекта Российской Федерации, должностного лица органа местного самоуправления либо должностного лица подведомственного такому органу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 городском, пригородном и междугородном сообщении, установленным в границах соответствующего субъекта Российской Федерации (далее - должностное лицо, уполномоченное на осуществление проверки подтверждения оплаты), пассажир обязан подтвердить факт оплаты своего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hyperlink w:history="0" w:anchor="P566" w:tooltip="1. При проезде в транспортном средстве, осуществляющем регулярные перевозки пассажиров и багажа, пассажир имеет право:">
        <w:r>
          <w:rPr>
            <w:sz w:val="20"/>
            <w:color w:val="0000ff"/>
          </w:rPr>
          <w:t xml:space="preserve">частях 1</w:t>
        </w:r>
      </w:hyperlink>
      <w:r>
        <w:rPr>
          <w:sz w:val="20"/>
        </w:rPr>
        <w:t xml:space="preserve"> и </w:t>
      </w:r>
      <w:hyperlink w:history="0" w:anchor="P569" w:tooltip="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
        <w:r>
          <w:rPr>
            <w:sz w:val="20"/>
            <w:color w:val="0000ff"/>
          </w:rPr>
          <w:t xml:space="preserve">2 статьи 21</w:t>
        </w:r>
      </w:hyperlink>
      <w:r>
        <w:rPr>
          <w:sz w:val="20"/>
        </w:rPr>
        <w:t xml:space="preserve"> настоящего Федерального закона, перевозки багажа, провоза ручной клади.</w:t>
      </w:r>
    </w:p>
    <w:p>
      <w:pPr>
        <w:pStyle w:val="0"/>
        <w:jc w:val="both"/>
      </w:pPr>
      <w:r>
        <w:rPr>
          <w:sz w:val="20"/>
        </w:rPr>
        <w:t xml:space="preserve">(часть 6 в ред. Федерального </w:t>
      </w:r>
      <w:hyperlink w:history="0" r:id="rId220"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24.02.2021 N 26-ФЗ)</w:t>
      </w:r>
    </w:p>
    <w:bookmarkStart w:id="522" w:name="P522"/>
    <w:bookmarkEnd w:id="522"/>
    <w:p>
      <w:pPr>
        <w:pStyle w:val="0"/>
        <w:spacing w:before="200" w:line-rule="auto"/>
        <w:ind w:firstLine="540"/>
        <w:jc w:val="both"/>
      </w:pPr>
      <w:r>
        <w:rPr>
          <w:sz w:val="20"/>
        </w:rPr>
        <w:t xml:space="preserve">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hyperlink w:history="0" w:anchor="P566" w:tooltip="1. При проезде в транспортном средстве, осуществляющем регулярные перевозки пассажиров и багажа, пассажир имеет право:">
        <w:r>
          <w:rPr>
            <w:sz w:val="20"/>
            <w:color w:val="0000ff"/>
          </w:rPr>
          <w:t xml:space="preserve">частях 1</w:t>
        </w:r>
      </w:hyperlink>
      <w:r>
        <w:rPr>
          <w:sz w:val="20"/>
        </w:rPr>
        <w:t xml:space="preserve"> и </w:t>
      </w:r>
      <w:hyperlink w:history="0" w:anchor="P569" w:tooltip="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
        <w:r>
          <w:rPr>
            <w:sz w:val="20"/>
            <w:color w:val="0000ff"/>
          </w:rPr>
          <w:t xml:space="preserve">2 статьи 21</w:t>
        </w:r>
      </w:hyperlink>
      <w:r>
        <w:rPr>
          <w:sz w:val="20"/>
        </w:rPr>
        <w:t xml:space="preserve">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w:t>
      </w:r>
    </w:p>
    <w:p>
      <w:pPr>
        <w:pStyle w:val="0"/>
        <w:spacing w:before="200" w:line-rule="auto"/>
        <w:ind w:firstLine="540"/>
        <w:jc w:val="both"/>
      </w:pPr>
      <w:r>
        <w:rPr>
          <w:sz w:val="20"/>
        </w:rPr>
        <w:t xml:space="preserve">1)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 нормативным правовым актом такого субъекта Российской Федерации, принятым с учетом положений настоящей статьи;</w:t>
      </w:r>
    </w:p>
    <w:p>
      <w:pPr>
        <w:pStyle w:val="0"/>
        <w:spacing w:before="200" w:line-rule="auto"/>
        <w:ind w:firstLine="540"/>
        <w:jc w:val="both"/>
      </w:pPr>
      <w:r>
        <w:rPr>
          <w:sz w:val="20"/>
        </w:rPr>
        <w:t xml:space="preserve">2)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pPr>
        <w:pStyle w:val="0"/>
        <w:spacing w:before="200" w:line-rule="auto"/>
        <w:ind w:firstLine="540"/>
        <w:jc w:val="both"/>
      </w:pPr>
      <w:r>
        <w:rPr>
          <w:sz w:val="20"/>
        </w:rPr>
        <w:t xml:space="preserve">3)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hyperlink w:history="0" w:anchor="P515" w:tooltip="2. Обязательные реквизиты билета, багажной квитанции, квитанции на провоз ручной клади устанавливаются правилами перевозок пассажиров.">
        <w:r>
          <w:rPr>
            <w:sz w:val="20"/>
            <w:color w:val="0000ff"/>
          </w:rPr>
          <w:t xml:space="preserve">пункте 2</w:t>
        </w:r>
      </w:hyperlink>
      <w:r>
        <w:rPr>
          <w:sz w:val="20"/>
        </w:rPr>
        <w:t xml:space="preserve"> настоящей части, - правилами перевозок пассажиров.</w:t>
      </w:r>
    </w:p>
    <w:p>
      <w:pPr>
        <w:pStyle w:val="0"/>
        <w:jc w:val="both"/>
      </w:pPr>
      <w:r>
        <w:rPr>
          <w:sz w:val="20"/>
        </w:rPr>
        <w:t xml:space="preserve">(часть 7 введена Федеральным </w:t>
      </w:r>
      <w:hyperlink w:history="0" r:id="rId221"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8. Проверка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осуществляется в порядке, установленном нормативным правовым актом такого субъекта Российской Федерации, принятым с учетом положений настоящей статьи.</w:t>
      </w:r>
    </w:p>
    <w:p>
      <w:pPr>
        <w:pStyle w:val="0"/>
        <w:jc w:val="both"/>
      </w:pPr>
      <w:r>
        <w:rPr>
          <w:sz w:val="20"/>
        </w:rPr>
        <w:t xml:space="preserve">(часть 8 введена Федеральным </w:t>
      </w:r>
      <w:hyperlink w:history="0" r:id="rId222"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bookmarkStart w:id="529" w:name="P529"/>
    <w:bookmarkEnd w:id="529"/>
    <w:p>
      <w:pPr>
        <w:pStyle w:val="0"/>
        <w:spacing w:before="200" w:line-rule="auto"/>
        <w:ind w:firstLine="540"/>
        <w:jc w:val="both"/>
      </w:pPr>
      <w:r>
        <w:rPr>
          <w:sz w:val="20"/>
        </w:rPr>
        <w:t xml:space="preserve">9. Проверка подтверждения оплаты проезда, перевозки багажа, провоза ручной клади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осуществляется в порядке, установленном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pPr>
        <w:pStyle w:val="0"/>
        <w:jc w:val="both"/>
      </w:pPr>
      <w:r>
        <w:rPr>
          <w:sz w:val="20"/>
        </w:rPr>
        <w:t xml:space="preserve">(часть 9 введена Федеральным </w:t>
      </w:r>
      <w:hyperlink w:history="0" r:id="rId223"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10. Проверка подтверждения оплаты проезда, перевозки багажа, провоза ручной клади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hyperlink w:history="0" w:anchor="P529" w:tooltip="9. Проверка подтверждения оплаты проезда, перевозки багажа, провоза ручной клади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осуществляется в порядке, установленном нормативными правовыми актами субъектов Российской Федера...">
        <w:r>
          <w:rPr>
            <w:sz w:val="20"/>
            <w:color w:val="0000ff"/>
          </w:rPr>
          <w:t xml:space="preserve">части 9</w:t>
        </w:r>
      </w:hyperlink>
      <w:r>
        <w:rPr>
          <w:sz w:val="20"/>
        </w:rPr>
        <w:t xml:space="preserve"> настоящей статьи, осуществляется в порядке, установленном правилами перевозок пассажиров.</w:t>
      </w:r>
    </w:p>
    <w:p>
      <w:pPr>
        <w:pStyle w:val="0"/>
        <w:jc w:val="both"/>
      </w:pPr>
      <w:r>
        <w:rPr>
          <w:sz w:val="20"/>
        </w:rPr>
        <w:t xml:space="preserve">(часть 10 введена Федеральным </w:t>
      </w:r>
      <w:hyperlink w:history="0" r:id="rId224"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11. Пассажир, имеющий право на бесплатный или льготный проезд, обязан иметь при себе и предъявлять в порядке, установленном в соответствии с </w:t>
      </w:r>
      <w:hyperlink w:history="0" w:anchor="P522" w:tooltip="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
        <w:r>
          <w:rPr>
            <w:sz w:val="20"/>
            <w:color w:val="0000ff"/>
          </w:rPr>
          <w:t xml:space="preserve">частью 7</w:t>
        </w:r>
      </w:hyperlink>
      <w:r>
        <w:rPr>
          <w:sz w:val="20"/>
        </w:rPr>
        <w:t xml:space="preserve"> настоящей статьи, по требованию представителя перевозчика и (или) должностного лица, уполномоченного на осуществление проверки подтверждения оплаты, документ, подтверждающий право на бесплатный или льготный проезд, и документ, удостоверяющий личность пассажира в соответствии с законодательством Российской Федерации. В случае, если документ, подтверждающий право на бесплатный или льготный проезд, содержит фотографию его владельца, предъявление документа, удостоверяющего личность в соответствии с законодательством Российской Федерации, не требуется.</w:t>
      </w:r>
    </w:p>
    <w:p>
      <w:pPr>
        <w:pStyle w:val="0"/>
        <w:jc w:val="both"/>
      </w:pPr>
      <w:r>
        <w:rPr>
          <w:sz w:val="20"/>
        </w:rPr>
        <w:t xml:space="preserve">(часть 11 введена Федеральным </w:t>
      </w:r>
      <w:hyperlink w:history="0" r:id="rId225"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12. В случае, если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регулярные перевозки осуществляются с использованием именных билетов. Именные билеты оформляются на основании документа, удостоверяющего личность пассажира в соответствии с законодательством Российской Федерации.</w:t>
      </w:r>
    </w:p>
    <w:p>
      <w:pPr>
        <w:pStyle w:val="0"/>
        <w:jc w:val="both"/>
      </w:pPr>
      <w:r>
        <w:rPr>
          <w:sz w:val="20"/>
        </w:rPr>
        <w:t xml:space="preserve">(часть 12 введена Федеральным </w:t>
      </w:r>
      <w:hyperlink w:history="0" r:id="rId226"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13. При проезде по именному билету пассажир обязан иметь при себе и предъявлять по требованию представителей перевозчика и (или) должностного лица, уполномоченного на осуществление проверки подтверждения оплаты, документ, удостоверяющий личность пассажира в соответствии с законодательством Российской Федерации, а в случае следования вместе с ним детей до четырнадцати лет - свидетельства о рождении детей, на основании которых оформлен именной билет. При отсутствии у пассажира указанных документов он и дети, следующие вместе с ним, к проезду по именному билету не допускаются.</w:t>
      </w:r>
    </w:p>
    <w:p>
      <w:pPr>
        <w:pStyle w:val="0"/>
        <w:jc w:val="both"/>
      </w:pPr>
      <w:r>
        <w:rPr>
          <w:sz w:val="20"/>
        </w:rPr>
        <w:t xml:space="preserve">(часть 13 введена Федеральным </w:t>
      </w:r>
      <w:hyperlink w:history="0" r:id="rId227"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14. Для возобновления действия утерянных или испорченных билета на конкретное место в транспортном средстве, багажной квитанции, квитанции на провоз ручной клади в случае установления факта их принадлежности пассажиру перевозчиком (уполномоченным лицом перевозчика) на основании обращения пассажира выдаются дубликаты таких билета, квитанций в случаях и порядке, которые предусмотрены правилами перевозок пассажиров. Возврат пассажиру стоимости проезда, перевозки багажа, провоза ручной клади в междугородном сообщении при предъявлении дубликатов таких билета, квитанций производится в порядке, аналогичном порядку, установленному в соответствии со </w:t>
      </w:r>
      <w:hyperlink w:history="0" w:anchor="P613" w:tooltip="Статья 23. Возврат пассажиру стоимости проезда, перевозки багажа, провоза ручной клади в междугородном сообщении">
        <w:r>
          <w:rPr>
            <w:sz w:val="20"/>
            <w:color w:val="0000ff"/>
          </w:rPr>
          <w:t xml:space="preserve">статьей 23</w:t>
        </w:r>
      </w:hyperlink>
      <w:r>
        <w:rPr>
          <w:sz w:val="20"/>
        </w:rPr>
        <w:t xml:space="preserve"> настоящего Федерального закона.</w:t>
      </w:r>
    </w:p>
    <w:p>
      <w:pPr>
        <w:pStyle w:val="0"/>
        <w:jc w:val="both"/>
      </w:pPr>
      <w:r>
        <w:rPr>
          <w:sz w:val="20"/>
        </w:rPr>
        <w:t xml:space="preserve">(часть 14 введена Федеральным </w:t>
      </w:r>
      <w:hyperlink w:history="0" r:id="rId228"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15. Действие утерянных или испорченных билета на конкретное место в транспортном средстве, багажной квитанции, квитанции на провоз ручной клади не возобновляется и уплаченные за них деньги не возвращаются в случае, если в соответствии с порядком, установленным правилами перевозок пассажиров, перевозчиком (уполномоченным лицом перевозчика) не может быть осуществлено их восстановление или пассажиром не могут быть представлены доказательства, подтверждающие принадлежность ему утерянных или испорченных билета, квитанций.</w:t>
      </w:r>
    </w:p>
    <w:p>
      <w:pPr>
        <w:pStyle w:val="0"/>
        <w:jc w:val="both"/>
      </w:pPr>
      <w:r>
        <w:rPr>
          <w:sz w:val="20"/>
        </w:rPr>
        <w:t xml:space="preserve">(часть 15 введена Федеральным </w:t>
      </w:r>
      <w:hyperlink w:history="0" r:id="rId229"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16. В случае, если проверка подтверждения оплаты осуществляется при входе (посадке) в транспортное средство, в котором не предусмотрены продажа билетов, в том числе водителем или кондуктором, и (или) гашение билетов, представитель перевозчика и (или) должностное лицо, уполномоченное на осуществление проверки подтверждения оплаты, отказывают в посадке в транспортное средство лицу, нарушившему порядок, установленный в соответствии с </w:t>
      </w:r>
      <w:hyperlink w:history="0" w:anchor="P522" w:tooltip="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
        <w:r>
          <w:rPr>
            <w:sz w:val="20"/>
            <w:color w:val="0000ff"/>
          </w:rPr>
          <w:t xml:space="preserve">частью 7</w:t>
        </w:r>
      </w:hyperlink>
      <w:r>
        <w:rPr>
          <w:sz w:val="20"/>
        </w:rPr>
        <w:t xml:space="preserve"> настоящей статьи.</w:t>
      </w:r>
    </w:p>
    <w:p>
      <w:pPr>
        <w:pStyle w:val="0"/>
        <w:jc w:val="both"/>
      </w:pPr>
      <w:r>
        <w:rPr>
          <w:sz w:val="20"/>
        </w:rPr>
        <w:t xml:space="preserve">(часть 16 введена Федеральным </w:t>
      </w:r>
      <w:hyperlink w:history="0" r:id="rId230"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bookmarkStart w:id="545" w:name="P545"/>
    <w:bookmarkEnd w:id="545"/>
    <w:p>
      <w:pPr>
        <w:pStyle w:val="0"/>
        <w:spacing w:before="200" w:line-rule="auto"/>
        <w:ind w:firstLine="540"/>
        <w:jc w:val="both"/>
      </w:pPr>
      <w:r>
        <w:rPr>
          <w:sz w:val="20"/>
        </w:rPr>
        <w:t xml:space="preserve">17. В случае выявления должностным лицом, уполномоченным на осуществление проверки подтверждения оплаты, в транспортном средстве лица, нарушившего порядок, установленный в соответствии с </w:t>
      </w:r>
      <w:hyperlink w:history="0" w:anchor="P522" w:tooltip="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
        <w:r>
          <w:rPr>
            <w:sz w:val="20"/>
            <w:color w:val="0000ff"/>
          </w:rPr>
          <w:t xml:space="preserve">частью 7</w:t>
        </w:r>
      </w:hyperlink>
      <w:r>
        <w:rPr>
          <w:sz w:val="20"/>
        </w:rPr>
        <w:t xml:space="preserve"> настоящей статьи, должностное лицо, уполномоченное на осуществление проверки подтверждения оплаты, вправе требовать от нарушившего порядок лица документ, удостоверяющий личность в соответствии с законодательством Российской Федерации, а такое лицо обязано предъявить указанный документ. Уплата административного штрафа за это нарушение не освобождает лицо от оплаты проезда, перевозки детей, следующих вместе с ним, перевозки багажа, провоза ручной клади сверх установленной нормы бесплатного провоза ручной клади.</w:t>
      </w:r>
    </w:p>
    <w:p>
      <w:pPr>
        <w:pStyle w:val="0"/>
        <w:jc w:val="both"/>
      </w:pPr>
      <w:r>
        <w:rPr>
          <w:sz w:val="20"/>
        </w:rPr>
        <w:t xml:space="preserve">(часть 17 введена Федеральным </w:t>
      </w:r>
      <w:hyperlink w:history="0" r:id="rId231"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18. Если лицо, не подтвердившее в порядке, установленном в соответствии с </w:t>
      </w:r>
      <w:hyperlink w:history="0" w:anchor="P522" w:tooltip="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
        <w:r>
          <w:rPr>
            <w:sz w:val="20"/>
            <w:color w:val="0000ff"/>
          </w:rPr>
          <w:t xml:space="preserve">частью 7</w:t>
        </w:r>
      </w:hyperlink>
      <w:r>
        <w:rPr>
          <w:sz w:val="20"/>
        </w:rPr>
        <w:t xml:space="preserve"> настоящей статьи, факта оплаты своего проезда, перевозки детей, следующих вместе с ним, в случаях, если его проезд или их перевозка подлежит оплате, а также право на бесплатный или льготный проезд, заявляет о желании покинуть транспортное средство, оплате подлежит проезд до остановочного пункта, в котором такое лицо покинет транспортное средство. В случае, если невозможно определить остановочный пункт, в котором лицо, не подтвердившее факта оплаты проезда, а также право на бесплатный или льготный проезд, осуществило посадку в транспортное средство, стоимость проезда исчисляется от начального остановочного пункта маршрута регулярных перевозок, по которому следует транспортное средство.</w:t>
      </w:r>
    </w:p>
    <w:p>
      <w:pPr>
        <w:pStyle w:val="0"/>
        <w:jc w:val="both"/>
      </w:pPr>
      <w:r>
        <w:rPr>
          <w:sz w:val="20"/>
        </w:rPr>
        <w:t xml:space="preserve">(часть 18 введена Федеральным </w:t>
      </w:r>
      <w:hyperlink w:history="0" r:id="rId232"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19. Если пассажир при перевозке без билета детей, проезд которых подлежит оплате, в том числе с предоставлением преимуществ по провозной плате, указанных в </w:t>
      </w:r>
      <w:hyperlink w:history="0" w:anchor="P566" w:tooltip="1. При проезде в транспортном средстве, осуществляющем регулярные перевозки пассажиров и багажа, пассажир имеет право:">
        <w:r>
          <w:rPr>
            <w:sz w:val="20"/>
            <w:color w:val="0000ff"/>
          </w:rPr>
          <w:t xml:space="preserve">частях 1</w:t>
        </w:r>
      </w:hyperlink>
      <w:r>
        <w:rPr>
          <w:sz w:val="20"/>
        </w:rPr>
        <w:t xml:space="preserve"> и </w:t>
      </w:r>
      <w:hyperlink w:history="0" w:anchor="P569" w:tooltip="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
        <w:r>
          <w:rPr>
            <w:sz w:val="20"/>
            <w:color w:val="0000ff"/>
          </w:rPr>
          <w:t xml:space="preserve">2 статьи 21</w:t>
        </w:r>
      </w:hyperlink>
      <w:r>
        <w:rPr>
          <w:sz w:val="20"/>
        </w:rPr>
        <w:t xml:space="preserve"> настоящего Федерального закона, или при перевозке детей с билетами, приобретенными с использованием таких преимуществ по провозной плате, в отсутствие документов, подтверждающих возраст детей, дающий такие преимущества, заявляет о желании покинуть с детьми, следующими вместе с ним, транспортное средство, оплате подлежит перевозка детей до остановочного пункта, в котором этот пассажир с детьми, следующими вместе с ним, покинет транспортное средство. В случае, если невозможно определить остановочный пункт, в котором осуществил посадку пассажир при перевозке указанных детей, стоимость перевозки детей исчисляется от начального остановочного пункта маршрута регулярных перевозок, по которому следует транспортное средство.</w:t>
      </w:r>
    </w:p>
    <w:p>
      <w:pPr>
        <w:pStyle w:val="0"/>
        <w:jc w:val="both"/>
      </w:pPr>
      <w:r>
        <w:rPr>
          <w:sz w:val="20"/>
        </w:rPr>
        <w:t xml:space="preserve">(часть 19 введена Федеральным </w:t>
      </w:r>
      <w:hyperlink w:history="0" r:id="rId233"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20. В случае, если пассажир, являющийся владельцем багажа и (или) ручной клади, перевозка и (или) провоз которых подлежат оплате и на которые не оформлена багажная квитанция и (или) квитанция на провоз ручной клади, заявляет о желании покинуть транспортное средство, оплате подлежат перевозка багажа и (или) провоз ручной клади до остановочного пункта, в котором такой пассажир покинет транспортное средство. В случае, если невозможно определить остановочный пункт, в котором осуществил посадку пассажир, являющийся владельцем указанных багажа и (или) ручной клади, стоимость перевозки багажа и (или) провоза ручной клади исчисляется от начального остановочного пункта маршрута регулярных перевозок, по которому следует транспортное средство.</w:t>
      </w:r>
    </w:p>
    <w:p>
      <w:pPr>
        <w:pStyle w:val="0"/>
        <w:jc w:val="both"/>
      </w:pPr>
      <w:r>
        <w:rPr>
          <w:sz w:val="20"/>
        </w:rPr>
        <w:t xml:space="preserve">(часть 20 введена Федеральным </w:t>
      </w:r>
      <w:hyperlink w:history="0" r:id="rId234"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bookmarkStart w:id="553" w:name="P553"/>
    <w:bookmarkEnd w:id="553"/>
    <w:p>
      <w:pPr>
        <w:pStyle w:val="0"/>
        <w:spacing w:before="200" w:line-rule="auto"/>
        <w:ind w:firstLine="540"/>
        <w:jc w:val="both"/>
      </w:pPr>
      <w:r>
        <w:rPr>
          <w:sz w:val="20"/>
        </w:rPr>
        <w:t xml:space="preserve">21. Лицо, указанное в </w:t>
      </w:r>
      <w:hyperlink w:history="0" w:anchor="P545" w:tooltip="17. В случае выявления должностным лицом, уполномоченным на осуществление проверки подтверждения оплаты, в транспортном средстве лица, нарушившего порядок, установленный в соответствии с частью 7 настоящей статьи, должностное лицо, уполномоченное на осуществление проверки подтверждения оплаты, вправе требовать от нарушившего порядок лица документ, удостоверяющий личность в соответствии с законодательством Российской Федерации, а такое лицо обязано предъявить указанный документ. Уплата административного ш...">
        <w:r>
          <w:rPr>
            <w:sz w:val="20"/>
            <w:color w:val="0000ff"/>
          </w:rPr>
          <w:t xml:space="preserve">части 17</w:t>
        </w:r>
      </w:hyperlink>
      <w:r>
        <w:rPr>
          <w:sz w:val="20"/>
        </w:rPr>
        <w:t xml:space="preserve"> настоящей статьи, отказавшееся от оплаты проезда, и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w:t>
      </w:r>
    </w:p>
    <w:p>
      <w:pPr>
        <w:pStyle w:val="0"/>
        <w:jc w:val="both"/>
      </w:pPr>
      <w:r>
        <w:rPr>
          <w:sz w:val="20"/>
        </w:rPr>
        <w:t xml:space="preserve">(часть 21 введена Федеральным </w:t>
      </w:r>
      <w:hyperlink w:history="0" r:id="rId235"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22. Требование, указанное в </w:t>
      </w:r>
      <w:hyperlink w:history="0" w:anchor="P553" w:tooltip="21. Лицо, указанное в части 17 настоящей статьи, отказавшееся от оплаты проезда, и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
        <w:r>
          <w:rPr>
            <w:sz w:val="20"/>
            <w:color w:val="0000ff"/>
          </w:rPr>
          <w:t xml:space="preserve">части 21</w:t>
        </w:r>
      </w:hyperlink>
      <w:r>
        <w:rPr>
          <w:sz w:val="20"/>
        </w:rPr>
        <w:t xml:space="preserve"> настоящей статьи, не распространяется на лицо, не достигшее возраста шестнадцати лет, следующее без сопровождения совершеннолетнего лица, а также на инвалида I группы, следующего без сопровождающего лица.</w:t>
      </w:r>
    </w:p>
    <w:p>
      <w:pPr>
        <w:pStyle w:val="0"/>
        <w:jc w:val="both"/>
      </w:pPr>
      <w:r>
        <w:rPr>
          <w:sz w:val="20"/>
        </w:rPr>
        <w:t xml:space="preserve">(часть 22 введена Федеральным </w:t>
      </w:r>
      <w:hyperlink w:history="0" r:id="rId236"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 в ред. Федерального </w:t>
      </w:r>
      <w:hyperlink w:history="0" r:id="rId237" w:tooltip="Федеральный закон от 04.08.2023 N 484-ФЗ &quot;О внесении изменения в статью 20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04.08.2023 N 484-ФЗ)</w:t>
      </w:r>
    </w:p>
    <w:p>
      <w:pPr>
        <w:pStyle w:val="0"/>
        <w:spacing w:before="200" w:line-rule="auto"/>
        <w:ind w:firstLine="540"/>
        <w:jc w:val="both"/>
      </w:pPr>
      <w:r>
        <w:rPr>
          <w:sz w:val="20"/>
        </w:rPr>
        <w:t xml:space="preserve">23. Билет, в том числе с указанием части или всех реквизитов в электронном виде, предназначенный для лица, которому предоставлено право на бесплатный либо льготный проезд или преимущество по провозной плате, при непредставлении действительного документа, подтверждающего такие право либо преимущество (в том числе документа, удостоверяющего личность в соответствии с законодательством Российской Федерации, за исключением случаев, если действительный документ, подтверждающий право на бесплатный или льготный проезд либо преимущество по провозной плате, содержит фотографию его владельца), изымается представителем перевозчика или должностным лицом, уполномоченным на осуществление проверки подтверждения оплаты. Порядок изъятия указанного билета устанавливается нормативными правовыми актами, издаваемыми в соответствии с </w:t>
      </w:r>
      <w:hyperlink w:history="0" w:anchor="P522" w:tooltip="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
        <w:r>
          <w:rPr>
            <w:sz w:val="20"/>
            <w:color w:val="0000ff"/>
          </w:rPr>
          <w:t xml:space="preserve">частью 7</w:t>
        </w:r>
      </w:hyperlink>
      <w:r>
        <w:rPr>
          <w:sz w:val="20"/>
        </w:rPr>
        <w:t xml:space="preserve"> настоящей статьи.</w:t>
      </w:r>
    </w:p>
    <w:p>
      <w:pPr>
        <w:pStyle w:val="0"/>
        <w:jc w:val="both"/>
      </w:pPr>
      <w:r>
        <w:rPr>
          <w:sz w:val="20"/>
        </w:rPr>
        <w:t xml:space="preserve">(часть 23 введена Федеральным </w:t>
      </w:r>
      <w:hyperlink w:history="0" r:id="rId238"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24. Пассажиру, отказавшемуся от оплаты перевозки детей, следующих вместе с ним, и (или) от оплаты перевозки багажа и (или) провоза ручной клади и покинувшему транспортное средство с детьми, следующими вместе с ним, при предъявлении им перевозчику билета и акта о непроследованном расстоянии, оформленного представителем перевозчика и (или) должностным лицом, уполномоченным на осуществление проверки подтверждения оплаты, в порядке, установленном правилами перевозок пассажиров, не позднее чем по истечении десяти дней со дня предъявления перевозчику указанных билета и акта возвращается стоимость проезда пропорционально непроследованному расстоянию в пунктах продажи билетов, указанных перевозчиком.</w:t>
      </w:r>
    </w:p>
    <w:p>
      <w:pPr>
        <w:pStyle w:val="0"/>
        <w:jc w:val="both"/>
      </w:pPr>
      <w:r>
        <w:rPr>
          <w:sz w:val="20"/>
        </w:rPr>
        <w:t xml:space="preserve">(часть 24 введена Федеральным </w:t>
      </w:r>
      <w:hyperlink w:history="0" r:id="rId239"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24.02.2021 N 26-ФЗ)</w:t>
      </w:r>
    </w:p>
    <w:p>
      <w:pPr>
        <w:pStyle w:val="0"/>
        <w:spacing w:before="200" w:line-rule="auto"/>
        <w:ind w:firstLine="540"/>
        <w:jc w:val="both"/>
      </w:pPr>
      <w:r>
        <w:rPr>
          <w:sz w:val="20"/>
        </w:rPr>
        <w:t xml:space="preserve">25. Аутентификация пассажиров при организации транспортного обслуживания населения при перевозках по межрегиональным или смежным межрегиональным маршрутам регулярных перевозок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pPr>
        <w:pStyle w:val="0"/>
        <w:jc w:val="both"/>
      </w:pPr>
      <w:r>
        <w:rPr>
          <w:sz w:val="20"/>
        </w:rPr>
        <w:t xml:space="preserve">(часть 25 введена Федеральным </w:t>
      </w:r>
      <w:hyperlink w:history="0" r:id="rId24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29.12.2022 N 572-ФЗ)</w:t>
      </w:r>
    </w:p>
    <w:p>
      <w:pPr>
        <w:pStyle w:val="0"/>
        <w:ind w:firstLine="540"/>
        <w:jc w:val="both"/>
      </w:pPr>
      <w:r>
        <w:rPr>
          <w:sz w:val="20"/>
        </w:rPr>
      </w:r>
    </w:p>
    <w:p>
      <w:pPr>
        <w:pStyle w:val="2"/>
        <w:outlineLvl w:val="1"/>
        <w:ind w:firstLine="540"/>
        <w:jc w:val="both"/>
      </w:pPr>
      <w:r>
        <w:rPr>
          <w:sz w:val="20"/>
        </w:rPr>
        <w:t xml:space="preserve">Статья 21. Перевозки детей, следующих вместе с пассажиром</w:t>
      </w:r>
    </w:p>
    <w:p>
      <w:pPr>
        <w:pStyle w:val="0"/>
        <w:ind w:firstLine="540"/>
        <w:jc w:val="both"/>
      </w:pPr>
      <w:r>
        <w:rPr>
          <w:sz w:val="20"/>
        </w:rPr>
      </w:r>
    </w:p>
    <w:bookmarkStart w:id="566" w:name="P566"/>
    <w:bookmarkEnd w:id="566"/>
    <w:p>
      <w:pPr>
        <w:pStyle w:val="0"/>
        <w:ind w:firstLine="540"/>
        <w:jc w:val="both"/>
      </w:pPr>
      <w:r>
        <w:rPr>
          <w:sz w:val="20"/>
        </w:rPr>
        <w:t xml:space="preserve">1. При проезде в транспортном средстве, осуществляющем регулярные перевозки пассажиров и багажа, пассажир имеет право:</w:t>
      </w:r>
    </w:p>
    <w:p>
      <w:pPr>
        <w:pStyle w:val="0"/>
        <w:spacing w:before="200" w:line-rule="auto"/>
        <w:ind w:firstLine="540"/>
        <w:jc w:val="both"/>
      </w:pPr>
      <w:r>
        <w:rPr>
          <w:sz w:val="20"/>
        </w:rPr>
        <w:t xml:space="preserve">1) 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w:t>
      </w:r>
      <w:hyperlink w:history="0" w:anchor="P569" w:tooltip="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2) 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w:t>
      </w:r>
      <w:hyperlink w:history="0" w:anchor="P569" w:tooltip="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
        <w:r>
          <w:rPr>
            <w:sz w:val="20"/>
            <w:color w:val="0000ff"/>
          </w:rPr>
          <w:t xml:space="preserve">частью 2</w:t>
        </w:r>
      </w:hyperlink>
      <w:r>
        <w:rPr>
          <w:sz w:val="20"/>
        </w:rPr>
        <w:t xml:space="preserve"> настоящей статьи.</w:t>
      </w:r>
    </w:p>
    <w:bookmarkStart w:id="569" w:name="P569"/>
    <w:bookmarkEnd w:id="569"/>
    <w:p>
      <w:pPr>
        <w:pStyle w:val="0"/>
        <w:spacing w:before="200" w:line-rule="auto"/>
        <w:ind w:firstLine="540"/>
        <w:jc w:val="both"/>
      </w:pPr>
      <w:r>
        <w:rPr>
          <w:sz w:val="20"/>
        </w:rPr>
        <w:t xml:space="preserve">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pPr>
        <w:pStyle w:val="0"/>
        <w:spacing w:before="200" w:line-rule="auto"/>
        <w:ind w:firstLine="540"/>
        <w:jc w:val="both"/>
      </w:pPr>
      <w:r>
        <w:rPr>
          <w:sz w:val="20"/>
        </w:rPr>
        <w:t xml:space="preserve">3. Утратил силу. - Федеральный </w:t>
      </w:r>
      <w:hyperlink w:history="0" r:id="rId241" w:tooltip="Федеральный закон от 24.02.2021 N 26-ФЗ &quot;О внесении изменений в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закон</w:t>
        </w:r>
      </w:hyperlink>
      <w:r>
        <w:rPr>
          <w:sz w:val="20"/>
        </w:rPr>
        <w:t xml:space="preserve"> от 24.02.2021 N 26-ФЗ.</w:t>
      </w:r>
    </w:p>
    <w:p>
      <w:pPr>
        <w:pStyle w:val="0"/>
        <w:ind w:firstLine="540"/>
        <w:jc w:val="both"/>
      </w:pPr>
      <w:r>
        <w:rPr>
          <w:sz w:val="20"/>
        </w:rPr>
      </w:r>
    </w:p>
    <w:bookmarkStart w:id="572" w:name="P572"/>
    <w:bookmarkEnd w:id="572"/>
    <w:p>
      <w:pPr>
        <w:pStyle w:val="2"/>
        <w:outlineLvl w:val="1"/>
        <w:ind w:firstLine="540"/>
        <w:jc w:val="both"/>
      </w:pPr>
      <w:r>
        <w:rPr>
          <w:sz w:val="20"/>
        </w:rPr>
        <w:t xml:space="preserve">Статья 21.1. Перевозка и особенности обслуживания пассажиров из числа инвалидов</w:t>
      </w:r>
    </w:p>
    <w:p>
      <w:pPr>
        <w:pStyle w:val="0"/>
        <w:ind w:firstLine="540"/>
        <w:jc w:val="both"/>
      </w:pPr>
      <w:r>
        <w:rPr>
          <w:sz w:val="20"/>
        </w:rPr>
      </w:r>
    </w:p>
    <w:p>
      <w:pPr>
        <w:pStyle w:val="0"/>
        <w:ind w:firstLine="540"/>
        <w:jc w:val="both"/>
      </w:pPr>
      <w:r>
        <w:rPr>
          <w:sz w:val="20"/>
        </w:rPr>
        <w:t xml:space="preserve">(введена Федеральным </w:t>
      </w:r>
      <w:hyperlink w:history="0" r:id="rId24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jc w:val="both"/>
      </w:pPr>
      <w:r>
        <w:rPr>
          <w:sz w:val="20"/>
        </w:rPr>
      </w:r>
    </w:p>
    <w:p>
      <w:pPr>
        <w:pStyle w:val="0"/>
        <w:ind w:firstLine="540"/>
        <w:jc w:val="both"/>
      </w:pPr>
      <w:r>
        <w:rPr>
          <w:sz w:val="20"/>
        </w:rPr>
        <w:t xml:space="preserve">1. Пассажирам из числа инвалидов обеспечиваются </w:t>
      </w:r>
      <w:r>
        <w:rPr>
          <w:sz w:val="20"/>
        </w:rPr>
        <w:t xml:space="preserve">условия доступности</w:t>
      </w:r>
      <w:r>
        <w:rPr>
          <w:sz w:val="20"/>
        </w:rPr>
        <w:t xml:space="preserve"> их перевозки и перевозки их багажа автомобильным транспортом и городским наземным электрическим транспортом.</w:t>
      </w:r>
    </w:p>
    <w:p>
      <w:pPr>
        <w:pStyle w:val="0"/>
        <w:spacing w:before="200" w:line-rule="auto"/>
        <w:ind w:firstLine="540"/>
        <w:jc w:val="both"/>
      </w:pPr>
      <w:r>
        <w:rPr>
          <w:sz w:val="20"/>
        </w:rPr>
        <w:t xml:space="preserve">2. 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pPr>
        <w:pStyle w:val="0"/>
        <w:spacing w:before="200" w:line-rule="auto"/>
        <w:ind w:firstLine="540"/>
        <w:jc w:val="both"/>
      </w:pPr>
      <w:r>
        <w:rPr>
          <w:sz w:val="20"/>
        </w:rPr>
        <w:t xml:space="preserve">1) 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pPr>
        <w:pStyle w:val="0"/>
        <w:spacing w:before="200" w:line-rule="auto"/>
        <w:ind w:firstLine="540"/>
        <w:jc w:val="both"/>
      </w:pPr>
      <w:r>
        <w:rPr>
          <w:sz w:val="20"/>
        </w:rPr>
        <w:t xml:space="preserve">2) дублирование необходимой для пассажиров из числа инвалидов звуковой и зрительной информации;</w:t>
      </w:r>
    </w:p>
    <w:p>
      <w:pPr>
        <w:pStyle w:val="0"/>
        <w:spacing w:before="200" w:line-rule="auto"/>
        <w:ind w:firstLine="540"/>
        <w:jc w:val="both"/>
      </w:pPr>
      <w:r>
        <w:rPr>
          <w:sz w:val="20"/>
        </w:rPr>
        <w:t xml:space="preserve">3) 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pPr>
        <w:pStyle w:val="0"/>
        <w:spacing w:before="200" w:line-rule="auto"/>
        <w:ind w:firstLine="540"/>
        <w:jc w:val="both"/>
      </w:pPr>
      <w:r>
        <w:rPr>
          <w:sz w:val="20"/>
        </w:rPr>
        <w:t xml:space="preserve">3. 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pPr>
        <w:pStyle w:val="0"/>
        <w:spacing w:before="200" w:line-rule="auto"/>
        <w:ind w:firstLine="540"/>
        <w:jc w:val="both"/>
      </w:pPr>
      <w:r>
        <w:rPr>
          <w:sz w:val="20"/>
        </w:rPr>
        <w:t xml:space="preserve">1) 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pPr>
        <w:pStyle w:val="0"/>
        <w:spacing w:before="200" w:line-rule="auto"/>
        <w:ind w:firstLine="540"/>
        <w:jc w:val="both"/>
      </w:pPr>
      <w:r>
        <w:rPr>
          <w:sz w:val="20"/>
        </w:rPr>
        <w:t xml:space="preserve">2) допуск собаки-проводника при наличии документа, подтверждающего специальное ее обучение и выдаваемого по </w:t>
      </w:r>
      <w:hyperlink w:history="0" r:id="rId243"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0"/>
            <w:color w:val="0000ff"/>
          </w:rPr>
          <w:t xml:space="preserve">форме</w:t>
        </w:r>
      </w:hyperlink>
      <w:r>
        <w:rPr>
          <w:sz w:val="20"/>
        </w:rPr>
        <w:t xml:space="preserve"> и в </w:t>
      </w:r>
      <w:hyperlink w:history="0" r:id="rId244" w:tooltip="Приказ Минтруда России от 22.06.2015 N 386н &quot;Об утверждении формы документа, подтверждающего специальное обучение собаки-проводника, и порядка его выдачи&quot; (Зарегистрировано в Минюсте России 21.07.2015 N 38115) {КонсультантПлюс}">
        <w:r>
          <w:rPr>
            <w:sz w:val="20"/>
            <w:color w:val="0000ff"/>
          </w:rPr>
          <w:t xml:space="preserve">порядке</w:t>
        </w:r>
      </w:hyperlink>
      <w:r>
        <w:rPr>
          <w:sz w:val="20"/>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pPr>
        <w:pStyle w:val="0"/>
        <w:spacing w:before="200" w:line-rule="auto"/>
        <w:ind w:firstLine="540"/>
        <w:jc w:val="both"/>
      </w:pPr>
      <w:r>
        <w:rPr>
          <w:sz w:val="20"/>
        </w:rPr>
        <w:t xml:space="preserve">4. 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pPr>
        <w:pStyle w:val="0"/>
        <w:spacing w:before="200" w:line-rule="auto"/>
        <w:ind w:firstLine="540"/>
        <w:jc w:val="both"/>
      </w:pPr>
      <w:r>
        <w:rPr>
          <w:sz w:val="20"/>
        </w:rPr>
        <w:t xml:space="preserve">1)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00" w:line-rule="auto"/>
        <w:ind w:firstLine="540"/>
        <w:jc w:val="both"/>
      </w:pPr>
      <w:r>
        <w:rPr>
          <w:sz w:val="20"/>
        </w:rPr>
        <w:t xml:space="preserve">2) провоз собак-проводников при наличии специального документа;</w:t>
      </w:r>
    </w:p>
    <w:p>
      <w:pPr>
        <w:pStyle w:val="0"/>
        <w:spacing w:before="200" w:line-rule="auto"/>
        <w:ind w:firstLine="540"/>
        <w:jc w:val="both"/>
      </w:pPr>
      <w:r>
        <w:rPr>
          <w:sz w:val="20"/>
        </w:rPr>
        <w:t xml:space="preserve">3) перевозка кресла-коляски пассажира из числа инвалидов.</w:t>
      </w:r>
    </w:p>
    <w:p>
      <w:pPr>
        <w:pStyle w:val="0"/>
        <w:spacing w:before="200" w:line-rule="auto"/>
        <w:ind w:firstLine="540"/>
        <w:jc w:val="both"/>
      </w:pPr>
      <w:r>
        <w:rPr>
          <w:sz w:val="20"/>
        </w:rPr>
        <w:t xml:space="preserve">5. При перевозке пассажиров из числа инвалидов и их багажа легковым такси им предоставляются без взимания дополнительной платы следующие услуги:</w:t>
      </w:r>
    </w:p>
    <w:p>
      <w:pPr>
        <w:pStyle w:val="0"/>
        <w:spacing w:before="200" w:line-rule="auto"/>
        <w:ind w:firstLine="540"/>
        <w:jc w:val="both"/>
      </w:pPr>
      <w:r>
        <w:rPr>
          <w:sz w:val="20"/>
        </w:rPr>
        <w:t xml:space="preserve">1) оказание водителем помощи пассажиру из числа инвалидов при посадке в транспортное средство и высадке из него;</w:t>
      </w:r>
    </w:p>
    <w:p>
      <w:pPr>
        <w:pStyle w:val="0"/>
        <w:spacing w:before="200" w:line-rule="auto"/>
        <w:ind w:firstLine="540"/>
        <w:jc w:val="both"/>
      </w:pPr>
      <w:r>
        <w:rPr>
          <w:sz w:val="20"/>
        </w:rPr>
        <w:t xml:space="preserve">2) провоз собак-проводников при наличии специального документа;</w:t>
      </w:r>
    </w:p>
    <w:p>
      <w:pPr>
        <w:pStyle w:val="0"/>
        <w:spacing w:before="200" w:line-rule="auto"/>
        <w:ind w:firstLine="540"/>
        <w:jc w:val="both"/>
      </w:pPr>
      <w:r>
        <w:rPr>
          <w:sz w:val="20"/>
        </w:rPr>
        <w:t xml:space="preserve">3) перевозка кресла-коляски пассажира из числа инвалидов.</w:t>
      </w:r>
    </w:p>
    <w:p>
      <w:pPr>
        <w:pStyle w:val="0"/>
        <w:spacing w:before="200" w:line-rule="auto"/>
        <w:ind w:firstLine="540"/>
        <w:jc w:val="both"/>
      </w:pPr>
      <w:r>
        <w:rPr>
          <w:sz w:val="20"/>
        </w:rPr>
        <w:t xml:space="preserve">6. 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
    <w:p>
      <w:pPr>
        <w:pStyle w:val="0"/>
        <w:ind w:firstLine="540"/>
        <w:jc w:val="both"/>
      </w:pPr>
      <w:r>
        <w:rPr>
          <w:sz w:val="20"/>
        </w:rPr>
      </w:r>
    </w:p>
    <w:p>
      <w:pPr>
        <w:pStyle w:val="2"/>
        <w:outlineLvl w:val="1"/>
        <w:ind w:firstLine="540"/>
        <w:jc w:val="both"/>
      </w:pPr>
      <w:r>
        <w:rPr>
          <w:sz w:val="20"/>
        </w:rPr>
        <w:t xml:space="preserve">Статья 22. Перевозка багажа, провоз ручной клади транспортным средством, осуществляющим регулярные перевозки пассажиров и багажа</w:t>
      </w:r>
    </w:p>
    <w:p>
      <w:pPr>
        <w:pStyle w:val="0"/>
        <w:ind w:firstLine="540"/>
        <w:jc w:val="both"/>
      </w:pPr>
      <w:r>
        <w:rPr>
          <w:sz w:val="20"/>
        </w:rPr>
      </w:r>
    </w:p>
    <w:bookmarkStart w:id="596" w:name="P596"/>
    <w:bookmarkEnd w:id="596"/>
    <w:p>
      <w:pPr>
        <w:pStyle w:val="0"/>
        <w:ind w:firstLine="540"/>
        <w:jc w:val="both"/>
      </w:pPr>
      <w:r>
        <w:rPr>
          <w:sz w:val="20"/>
        </w:rPr>
        <w:t xml:space="preserve">1. При проезде в транспортном средстве, осуществляющем регулярные перевозки пассажиров и багажа, пассажир имеет право:</w:t>
      </w:r>
    </w:p>
    <w:p>
      <w:pPr>
        <w:pStyle w:val="0"/>
        <w:spacing w:before="200" w:line-rule="auto"/>
        <w:ind w:firstLine="540"/>
        <w:jc w:val="both"/>
      </w:pPr>
      <w:r>
        <w:rPr>
          <w:sz w:val="20"/>
        </w:rPr>
        <w:t xml:space="preserve">1) 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pPr>
        <w:pStyle w:val="0"/>
        <w:spacing w:before="200" w:line-rule="auto"/>
        <w:ind w:firstLine="540"/>
        <w:jc w:val="both"/>
      </w:pPr>
      <w:r>
        <w:rPr>
          <w:sz w:val="20"/>
        </w:rPr>
        <w:t xml:space="preserve">2) 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pPr>
        <w:pStyle w:val="0"/>
        <w:spacing w:before="200" w:line-rule="auto"/>
        <w:ind w:firstLine="540"/>
        <w:jc w:val="both"/>
      </w:pPr>
      <w:r>
        <w:rPr>
          <w:sz w:val="20"/>
        </w:rPr>
        <w:t xml:space="preserve">2. Перевозчик вправе:</w:t>
      </w:r>
    </w:p>
    <w:p>
      <w:pPr>
        <w:pStyle w:val="0"/>
        <w:spacing w:before="200" w:line-rule="auto"/>
        <w:ind w:firstLine="540"/>
        <w:jc w:val="both"/>
      </w:pPr>
      <w:r>
        <w:rPr>
          <w:sz w:val="20"/>
        </w:rPr>
        <w:t xml:space="preserve">1) устанавливать нормы перевозки багажа, провоза ручной клади, в том числе бесплатно, большего размера или в большем количестве, чем это предусмотрено </w:t>
      </w:r>
      <w:hyperlink w:history="0" w:anchor="P596" w:tooltip="1. При проезде в транспортном средстве, осуществляющем регулярные перевозки пассажиров и багажа, пассажир имеет право:">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2) 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w:t>
      </w:r>
      <w:hyperlink w:history="0" r:id="rId245"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spacing w:before="200" w:line-rule="auto"/>
        <w:ind w:firstLine="540"/>
        <w:jc w:val="both"/>
      </w:pPr>
      <w:r>
        <w:rPr>
          <w:sz w:val="20"/>
        </w:rPr>
        <w:t xml:space="preserve">3) 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pPr>
        <w:pStyle w:val="0"/>
        <w:spacing w:before="200" w:line-rule="auto"/>
        <w:ind w:firstLine="540"/>
        <w:jc w:val="both"/>
      </w:pPr>
      <w:r>
        <w:rPr>
          <w:sz w:val="20"/>
        </w:rPr>
        <w:t xml:space="preserve">3. Перевозчик обязан информировать пассажира о нормах и об условиях оплаты перевозки багажа, провоза ручной клади.</w:t>
      </w:r>
    </w:p>
    <w:p>
      <w:pPr>
        <w:pStyle w:val="0"/>
        <w:spacing w:before="200" w:line-rule="auto"/>
        <w:ind w:firstLine="540"/>
        <w:jc w:val="both"/>
      </w:pPr>
      <w:r>
        <w:rPr>
          <w:sz w:val="20"/>
        </w:rPr>
        <w:t xml:space="preserve">4. Прием и выдача багажа осуществляются в </w:t>
      </w:r>
      <w:r>
        <w:rPr>
          <w:sz w:val="20"/>
        </w:rPr>
        <w:t xml:space="preserve">порядке</w:t>
      </w:r>
      <w:r>
        <w:rPr>
          <w:sz w:val="20"/>
        </w:rPr>
        <w:t xml:space="preserve">, установленном правилами перевозок пассажиров.</w:t>
      </w:r>
    </w:p>
    <w:p>
      <w:pPr>
        <w:pStyle w:val="0"/>
        <w:spacing w:before="200" w:line-rule="auto"/>
        <w:ind w:firstLine="540"/>
        <w:jc w:val="both"/>
      </w:pPr>
      <w:r>
        <w:rPr>
          <w:sz w:val="20"/>
        </w:rPr>
        <w:t xml:space="preserve">5. Пассажир имеет право при сдаче багажа для перевозки объявить его ценность. Прием для перевозки багажа с объявленной ценностью осуществляется в </w:t>
      </w:r>
      <w:hyperlink w:history="0" r:id="rId246"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порядке</w:t>
        </w:r>
      </w:hyperlink>
      <w:r>
        <w:rPr>
          <w:sz w:val="20"/>
        </w:rPr>
        <w:t xml:space="preserve">,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pPr>
        <w:pStyle w:val="0"/>
        <w:spacing w:before="200" w:line-rule="auto"/>
        <w:ind w:firstLine="540"/>
        <w:jc w:val="both"/>
      </w:pPr>
      <w:r>
        <w:rPr>
          <w:sz w:val="20"/>
        </w:rPr>
        <w:t xml:space="preserve">6. 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pPr>
        <w:pStyle w:val="0"/>
        <w:spacing w:before="200" w:line-rule="auto"/>
        <w:ind w:firstLine="540"/>
        <w:jc w:val="both"/>
      </w:pPr>
      <w:r>
        <w:rPr>
          <w:sz w:val="20"/>
        </w:rPr>
        <w:t xml:space="preserve">7. 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pPr>
        <w:pStyle w:val="0"/>
        <w:spacing w:before="200" w:line-rule="auto"/>
        <w:ind w:firstLine="540"/>
        <w:jc w:val="both"/>
      </w:pPr>
      <w:r>
        <w:rPr>
          <w:sz w:val="20"/>
        </w:rPr>
        <w:t xml:space="preserve">8. 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pPr>
        <w:pStyle w:val="0"/>
        <w:spacing w:before="200" w:line-rule="auto"/>
        <w:ind w:firstLine="540"/>
        <w:jc w:val="both"/>
      </w:pPr>
      <w:r>
        <w:rPr>
          <w:sz w:val="20"/>
        </w:rPr>
        <w:t xml:space="preserve">9. 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pPr>
        <w:pStyle w:val="0"/>
        <w:spacing w:before="200" w:line-rule="auto"/>
        <w:ind w:firstLine="540"/>
        <w:jc w:val="both"/>
      </w:pPr>
      <w:r>
        <w:rPr>
          <w:sz w:val="20"/>
        </w:rPr>
        <w:t xml:space="preserve">10. Перевозчик вправе реализовать багаж, не востребованный в течение тридцати суток со 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pPr>
        <w:pStyle w:val="0"/>
        <w:spacing w:before="200" w:line-rule="auto"/>
        <w:ind w:firstLine="540"/>
        <w:jc w:val="both"/>
      </w:pPr>
      <w:r>
        <w:rPr>
          <w:sz w:val="20"/>
        </w:rPr>
        <w:t xml:space="preserve">11. 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pPr>
        <w:pStyle w:val="0"/>
        <w:ind w:firstLine="540"/>
        <w:jc w:val="both"/>
      </w:pPr>
      <w:r>
        <w:rPr>
          <w:sz w:val="20"/>
        </w:rPr>
      </w:r>
    </w:p>
    <w:bookmarkStart w:id="613" w:name="P613"/>
    <w:bookmarkEnd w:id="613"/>
    <w:p>
      <w:pPr>
        <w:pStyle w:val="2"/>
        <w:outlineLvl w:val="1"/>
        <w:ind w:firstLine="540"/>
        <w:jc w:val="both"/>
      </w:pPr>
      <w:r>
        <w:rPr>
          <w:sz w:val="20"/>
        </w:rPr>
        <w:t xml:space="preserve">Статья 23. Возврат пассажиру стоимости проезда, перевозки багажа, провоза ручной клади в междугородном сообщении</w:t>
      </w:r>
    </w:p>
    <w:p>
      <w:pPr>
        <w:pStyle w:val="0"/>
        <w:ind w:firstLine="540"/>
        <w:jc w:val="both"/>
      </w:pPr>
      <w:r>
        <w:rPr>
          <w:sz w:val="20"/>
        </w:rPr>
      </w:r>
    </w:p>
    <w:p>
      <w:pPr>
        <w:pStyle w:val="0"/>
        <w:ind w:firstLine="540"/>
        <w:jc w:val="both"/>
      </w:pPr>
      <w:r>
        <w:rPr>
          <w:sz w:val="20"/>
        </w:rPr>
        <w:t xml:space="preserve">1. Пассажир имеет право:</w:t>
      </w:r>
    </w:p>
    <w:p>
      <w:pPr>
        <w:pStyle w:val="0"/>
        <w:spacing w:before="200" w:line-rule="auto"/>
        <w:ind w:firstLine="540"/>
        <w:jc w:val="both"/>
      </w:pPr>
      <w:r>
        <w:rPr>
          <w:sz w:val="20"/>
        </w:rPr>
        <w:t xml:space="preserve">1) в случае опоздания к отправлению транспортного средства в течение трех часов или вследствие болезни, несчастного случая в течение трех суток с момента 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pPr>
        <w:pStyle w:val="0"/>
        <w:spacing w:before="200" w:line-rule="auto"/>
        <w:ind w:firstLine="540"/>
        <w:jc w:val="both"/>
      </w:pPr>
      <w:r>
        <w:rPr>
          <w:sz w:val="20"/>
        </w:rPr>
        <w:t xml:space="preserve">2) 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pPr>
        <w:pStyle w:val="0"/>
        <w:spacing w:before="200" w:line-rule="auto"/>
        <w:ind w:firstLine="540"/>
        <w:jc w:val="both"/>
      </w:pPr>
      <w:r>
        <w:rPr>
          <w:sz w:val="20"/>
        </w:rPr>
        <w:t xml:space="preserve">3) 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pPr>
        <w:pStyle w:val="0"/>
        <w:spacing w:before="200" w:line-rule="auto"/>
        <w:ind w:firstLine="540"/>
        <w:jc w:val="both"/>
      </w:pPr>
      <w:r>
        <w:rPr>
          <w:sz w:val="20"/>
        </w:rPr>
        <w:t xml:space="preserve">4) 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pPr>
        <w:pStyle w:val="0"/>
        <w:spacing w:before="200" w:line-rule="auto"/>
        <w:ind w:firstLine="540"/>
        <w:jc w:val="both"/>
      </w:pPr>
      <w:r>
        <w:rPr>
          <w:sz w:val="20"/>
        </w:rPr>
        <w:t xml:space="preserve">а) отмена отправления транспортного средства;</w:t>
      </w:r>
    </w:p>
    <w:p>
      <w:pPr>
        <w:pStyle w:val="0"/>
        <w:spacing w:before="200" w:line-rule="auto"/>
        <w:ind w:firstLine="540"/>
        <w:jc w:val="both"/>
      </w:pPr>
      <w:r>
        <w:rPr>
          <w:sz w:val="20"/>
        </w:rPr>
        <w:t xml:space="preserve">б) задержка отправления транспортного средства более чем на час;</w:t>
      </w:r>
    </w:p>
    <w:p>
      <w:pPr>
        <w:pStyle w:val="0"/>
        <w:spacing w:before="200" w:line-rule="auto"/>
        <w:ind w:firstLine="540"/>
        <w:jc w:val="both"/>
      </w:pPr>
      <w:r>
        <w:rPr>
          <w:sz w:val="20"/>
        </w:rPr>
        <w:t xml:space="preserve">в) 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pPr>
        <w:pStyle w:val="0"/>
        <w:spacing w:before="200" w:line-rule="auto"/>
        <w:ind w:firstLine="540"/>
        <w:jc w:val="both"/>
      </w:pPr>
      <w:r>
        <w:rPr>
          <w:sz w:val="20"/>
        </w:rPr>
        <w:t xml:space="preserve">г) непредоставление пассажиру указанного в билете места;</w:t>
      </w:r>
    </w:p>
    <w:p>
      <w:pPr>
        <w:pStyle w:val="0"/>
        <w:spacing w:before="200" w:line-rule="auto"/>
        <w:ind w:firstLine="540"/>
        <w:jc w:val="both"/>
      </w:pPr>
      <w:r>
        <w:rPr>
          <w:sz w:val="20"/>
        </w:rPr>
        <w:t xml:space="preserve">5) 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pPr>
        <w:pStyle w:val="0"/>
        <w:spacing w:before="200" w:line-rule="auto"/>
        <w:ind w:firstLine="540"/>
        <w:jc w:val="both"/>
      </w:pPr>
      <w:r>
        <w:rPr>
          <w:sz w:val="20"/>
        </w:rPr>
        <w:t xml:space="preserve">6) 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pPr>
        <w:pStyle w:val="0"/>
        <w:spacing w:before="200" w:line-rule="auto"/>
        <w:ind w:firstLine="540"/>
        <w:jc w:val="both"/>
      </w:pPr>
      <w:r>
        <w:rPr>
          <w:sz w:val="20"/>
        </w:rPr>
        <w:t xml:space="preserve">2. Возврат пассажиру стоимости проезда, перевозки багажа, провоза ручной клади в случаях, предусмотренных настоящей статьей, осуществляется в </w:t>
      </w:r>
      <w:hyperlink w:history="0" r:id="rId247"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порядке</w:t>
        </w:r>
      </w:hyperlink>
      <w:r>
        <w:rPr>
          <w:sz w:val="20"/>
        </w:rPr>
        <w:t xml:space="preserve">,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pPr>
        <w:pStyle w:val="0"/>
        <w:ind w:firstLine="540"/>
        <w:jc w:val="both"/>
      </w:pPr>
      <w:r>
        <w:rPr>
          <w:sz w:val="20"/>
        </w:rPr>
      </w:r>
    </w:p>
    <w:p>
      <w:pPr>
        <w:pStyle w:val="2"/>
        <w:outlineLvl w:val="1"/>
        <w:ind w:firstLine="540"/>
        <w:jc w:val="both"/>
      </w:pPr>
      <w:r>
        <w:rPr>
          <w:sz w:val="20"/>
        </w:rPr>
        <w:t xml:space="preserve">Статья 24. Продажа билетов</w:t>
      </w:r>
    </w:p>
    <w:p>
      <w:pPr>
        <w:pStyle w:val="0"/>
        <w:ind w:firstLine="540"/>
        <w:jc w:val="both"/>
      </w:pPr>
      <w:r>
        <w:rPr>
          <w:sz w:val="20"/>
        </w:rPr>
      </w:r>
    </w:p>
    <w:p>
      <w:pPr>
        <w:pStyle w:val="0"/>
        <w:ind w:firstLine="540"/>
        <w:jc w:val="both"/>
      </w:pPr>
      <w:r>
        <w:rPr>
          <w:sz w:val="20"/>
        </w:rPr>
        <w:t xml:space="preserve">1. Порядок продажи билетов определяется </w:t>
      </w:r>
      <w:r>
        <w:rPr>
          <w:sz w:val="20"/>
        </w:rPr>
        <w:t xml:space="preserve">правилами</w:t>
      </w:r>
      <w:r>
        <w:rPr>
          <w:sz w:val="20"/>
        </w:rPr>
        <w:t xml:space="preserve"> перевозок пассажиров.</w:t>
      </w:r>
    </w:p>
    <w:p>
      <w:pPr>
        <w:pStyle w:val="0"/>
        <w:spacing w:before="200" w:line-rule="auto"/>
        <w:ind w:firstLine="540"/>
        <w:jc w:val="both"/>
      </w:pPr>
      <w:r>
        <w:rPr>
          <w:sz w:val="20"/>
        </w:rPr>
        <w:t xml:space="preserve">2. 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pPr>
        <w:pStyle w:val="0"/>
        <w:spacing w:before="200" w:line-rule="auto"/>
        <w:ind w:firstLine="540"/>
        <w:jc w:val="both"/>
      </w:pPr>
      <w:r>
        <w:rPr>
          <w:sz w:val="20"/>
        </w:rPr>
        <w:t xml:space="preserve">3. 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конструкцией транспортного средства.</w:t>
      </w:r>
    </w:p>
    <w:p>
      <w:pPr>
        <w:pStyle w:val="0"/>
        <w:spacing w:before="200" w:line-rule="auto"/>
        <w:ind w:firstLine="540"/>
        <w:jc w:val="both"/>
      </w:pPr>
      <w:r>
        <w:rPr>
          <w:sz w:val="20"/>
        </w:rPr>
        <w:t xml:space="preserve">4. 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pPr>
        <w:pStyle w:val="0"/>
        <w:ind w:firstLine="540"/>
        <w:jc w:val="both"/>
      </w:pPr>
      <w:r>
        <w:rPr>
          <w:sz w:val="20"/>
        </w:rPr>
      </w:r>
    </w:p>
    <w:p>
      <w:pPr>
        <w:pStyle w:val="2"/>
        <w:outlineLvl w:val="1"/>
        <w:ind w:firstLine="540"/>
        <w:jc w:val="both"/>
      </w:pPr>
      <w:r>
        <w:rPr>
          <w:sz w:val="20"/>
        </w:rPr>
        <w:t xml:space="preserve">Статья 25. Возврат забытых вещей</w:t>
      </w:r>
    </w:p>
    <w:p>
      <w:pPr>
        <w:pStyle w:val="0"/>
        <w:ind w:firstLine="540"/>
        <w:jc w:val="both"/>
      </w:pPr>
      <w:r>
        <w:rPr>
          <w:sz w:val="20"/>
        </w:rPr>
      </w:r>
    </w:p>
    <w:p>
      <w:pPr>
        <w:pStyle w:val="0"/>
        <w:ind w:firstLine="540"/>
        <w:jc w:val="both"/>
      </w:pPr>
      <w:r>
        <w:rPr>
          <w:sz w:val="20"/>
        </w:rPr>
        <w:t xml:space="preserve">Вещи, забытые в транспортных средствах или на объектах транспортной инфраструктуры, подлежат возврату их владельцам в </w:t>
      </w:r>
      <w:hyperlink w:history="0" r:id="rId248"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порядке</w:t>
        </w:r>
      </w:hyperlink>
      <w:r>
        <w:rPr>
          <w:sz w:val="20"/>
        </w:rPr>
        <w:t xml:space="preserve">, установленном правилами перевозок пассажиров.</w:t>
      </w:r>
    </w:p>
    <w:p>
      <w:pPr>
        <w:pStyle w:val="0"/>
        <w:ind w:firstLine="540"/>
        <w:jc w:val="both"/>
      </w:pPr>
      <w:r>
        <w:rPr>
          <w:sz w:val="20"/>
        </w:rPr>
      </w:r>
    </w:p>
    <w:p>
      <w:pPr>
        <w:pStyle w:val="2"/>
        <w:outlineLvl w:val="1"/>
        <w:ind w:firstLine="540"/>
        <w:jc w:val="both"/>
      </w:pPr>
      <w:r>
        <w:rPr>
          <w:sz w:val="20"/>
        </w:rPr>
        <w:t xml:space="preserve">Статья 26. Права пассажира при пользовании услугами, предоставляемыми на объектах транспортной инфраструктуры</w:t>
      </w:r>
    </w:p>
    <w:p>
      <w:pPr>
        <w:pStyle w:val="0"/>
        <w:ind w:firstLine="540"/>
        <w:jc w:val="both"/>
      </w:pPr>
      <w:r>
        <w:rPr>
          <w:sz w:val="20"/>
        </w:rPr>
      </w:r>
    </w:p>
    <w:p>
      <w:pPr>
        <w:pStyle w:val="0"/>
        <w:ind w:firstLine="540"/>
        <w:jc w:val="both"/>
      </w:pPr>
      <w:r>
        <w:rPr>
          <w:sz w:val="20"/>
        </w:rPr>
        <w:t xml:space="preserve">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w:t>
      </w:r>
      <w:hyperlink w:history="0" r:id="rId249"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ind w:firstLine="540"/>
        <w:jc w:val="both"/>
      </w:pPr>
      <w:r>
        <w:rPr>
          <w:sz w:val="20"/>
        </w:rPr>
      </w:r>
    </w:p>
    <w:p>
      <w:pPr>
        <w:pStyle w:val="2"/>
        <w:outlineLvl w:val="0"/>
        <w:jc w:val="center"/>
      </w:pPr>
      <w:r>
        <w:rPr>
          <w:sz w:val="20"/>
        </w:rPr>
        <w:t xml:space="preserve">Глава 4. ПЕРЕВОЗКИ ПАССАЖИРОВ И БАГАЖА ПО ЗАКАЗАМ</w:t>
      </w:r>
    </w:p>
    <w:p>
      <w:pPr>
        <w:pStyle w:val="0"/>
        <w:ind w:firstLine="540"/>
        <w:jc w:val="both"/>
      </w:pPr>
      <w:r>
        <w:rPr>
          <w:sz w:val="20"/>
        </w:rPr>
      </w:r>
    </w:p>
    <w:bookmarkStart w:id="645" w:name="P645"/>
    <w:bookmarkEnd w:id="645"/>
    <w:p>
      <w:pPr>
        <w:pStyle w:val="2"/>
        <w:outlineLvl w:val="1"/>
        <w:ind w:firstLine="540"/>
        <w:jc w:val="both"/>
      </w:pPr>
      <w:r>
        <w:rPr>
          <w:sz w:val="20"/>
        </w:rPr>
        <w:t xml:space="preserve">Статья 27. Заключение договора фрахтования транспортного средства для перевозки пассажиров и багажа по заказу</w:t>
      </w:r>
    </w:p>
    <w:p>
      <w:pPr>
        <w:pStyle w:val="0"/>
        <w:ind w:firstLine="540"/>
        <w:jc w:val="both"/>
      </w:pPr>
      <w:r>
        <w:rPr>
          <w:sz w:val="20"/>
        </w:rPr>
      </w:r>
    </w:p>
    <w:bookmarkStart w:id="647" w:name="P647"/>
    <w:bookmarkEnd w:id="647"/>
    <w:p>
      <w:pPr>
        <w:pStyle w:val="0"/>
        <w:ind w:firstLine="540"/>
        <w:jc w:val="both"/>
      </w:pPr>
      <w:r>
        <w:rPr>
          <w:sz w:val="20"/>
        </w:rPr>
        <w:t xml:space="preserve">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(в ред. Федерального </w:t>
      </w:r>
      <w:hyperlink w:history="0" r:id="rId25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1.1. Если иное не предусмотрено законом, заключение договора фрахтования, указанного в </w:t>
      </w:r>
      <w:hyperlink w:history="0" w:anchor="P647" w:tooltip="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
        <w:r>
          <w:rPr>
            <w:sz w:val="20"/>
            <w:color w:val="0000ff"/>
          </w:rPr>
          <w:t xml:space="preserve">части 1</w:t>
        </w:r>
      </w:hyperlink>
      <w:r>
        <w:rPr>
          <w:sz w:val="20"/>
        </w:rPr>
        <w:t xml:space="preserve"> настоящей статьи, с каждым пассажиром в отдельности не допускается.</w:t>
      </w:r>
    </w:p>
    <w:p>
      <w:pPr>
        <w:pStyle w:val="0"/>
        <w:jc w:val="both"/>
      </w:pPr>
      <w:r>
        <w:rPr>
          <w:sz w:val="20"/>
        </w:rPr>
        <w:t xml:space="preserve">(часть 1.1 введена Федеральным </w:t>
      </w:r>
      <w:hyperlink w:history="0" r:id="rId251" w:tooltip="Федеральный закон от 29.05.2023 N 185-ФЗ (ред. от 08.08.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29.05.2023 N 185-ФЗ)</w:t>
      </w:r>
    </w:p>
    <w:bookmarkStart w:id="651" w:name="P651"/>
    <w:bookmarkEnd w:id="651"/>
    <w:p>
      <w:pPr>
        <w:pStyle w:val="0"/>
        <w:spacing w:before="200" w:line-rule="auto"/>
        <w:ind w:firstLine="540"/>
        <w:jc w:val="both"/>
      </w:pPr>
      <w:r>
        <w:rPr>
          <w:sz w:val="20"/>
        </w:rPr>
        <w:t xml:space="preserve">2. Договор фрахтования, указанный в </w:t>
      </w:r>
      <w:hyperlink w:history="0" w:anchor="P647" w:tooltip="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
        <w:r>
          <w:rPr>
            <w:sz w:val="20"/>
            <w:color w:val="0000ff"/>
          </w:rPr>
          <w:t xml:space="preserve">части 1</w:t>
        </w:r>
      </w:hyperlink>
      <w:r>
        <w:rPr>
          <w:sz w:val="20"/>
        </w:rPr>
        <w:t xml:space="preserve"> настоящей статьи, должен включать в себя:</w:t>
      </w:r>
    </w:p>
    <w:p>
      <w:pPr>
        <w:pStyle w:val="0"/>
        <w:spacing w:before="200" w:line-rule="auto"/>
        <w:ind w:firstLine="540"/>
        <w:jc w:val="both"/>
      </w:pPr>
      <w:r>
        <w:rPr>
          <w:sz w:val="20"/>
        </w:rPr>
        <w:t xml:space="preserve">1) сведения о фрахтовщике и фрахтователе;</w:t>
      </w:r>
    </w:p>
    <w:p>
      <w:pPr>
        <w:pStyle w:val="0"/>
        <w:spacing w:before="200" w:line-rule="auto"/>
        <w:ind w:firstLine="540"/>
        <w:jc w:val="both"/>
      </w:pPr>
      <w:r>
        <w:rPr>
          <w:sz w:val="20"/>
        </w:rPr>
        <w:t xml:space="preserve">2) тип предоставляемого транспортного средства (при необходимости - количество транспортных средств);</w:t>
      </w:r>
    </w:p>
    <w:p>
      <w:pPr>
        <w:pStyle w:val="0"/>
        <w:spacing w:before="200" w:line-rule="auto"/>
        <w:ind w:firstLine="540"/>
        <w:jc w:val="both"/>
      </w:pPr>
      <w:r>
        <w:rPr>
          <w:sz w:val="20"/>
        </w:rPr>
        <w:t xml:space="preserve">3) маршрут и место подачи транспортного средства;</w:t>
      </w:r>
    </w:p>
    <w:p>
      <w:pPr>
        <w:pStyle w:val="0"/>
        <w:spacing w:before="200" w:line-rule="auto"/>
        <w:ind w:firstLine="540"/>
        <w:jc w:val="both"/>
      </w:pPr>
      <w:r>
        <w:rPr>
          <w:sz w:val="20"/>
        </w:rPr>
        <w:t xml:space="preserve">4) определенный или неопределенный круг лиц, для перевозки которых предоставляется транспортное средство;</w:t>
      </w:r>
    </w:p>
    <w:p>
      <w:pPr>
        <w:pStyle w:val="0"/>
        <w:spacing w:before="200" w:line-rule="auto"/>
        <w:ind w:firstLine="540"/>
        <w:jc w:val="both"/>
      </w:pPr>
      <w:r>
        <w:rPr>
          <w:sz w:val="20"/>
        </w:rPr>
        <w:t xml:space="preserve">5) сроки выполнения перевозки;</w:t>
      </w:r>
    </w:p>
    <w:p>
      <w:pPr>
        <w:pStyle w:val="0"/>
        <w:spacing w:before="200" w:line-rule="auto"/>
        <w:ind w:firstLine="540"/>
        <w:jc w:val="both"/>
      </w:pPr>
      <w:r>
        <w:rPr>
          <w:sz w:val="20"/>
        </w:rPr>
        <w:t xml:space="preserve">6) размер платы за пользование транспортным средством;</w:t>
      </w:r>
    </w:p>
    <w:p>
      <w:pPr>
        <w:pStyle w:val="0"/>
        <w:spacing w:before="200" w:line-rule="auto"/>
        <w:ind w:firstLine="540"/>
        <w:jc w:val="both"/>
      </w:pPr>
      <w:r>
        <w:rPr>
          <w:sz w:val="20"/>
        </w:rPr>
        <w:t xml:space="preserve">7) 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pPr>
        <w:pStyle w:val="0"/>
        <w:spacing w:before="200" w:line-rule="auto"/>
        <w:ind w:firstLine="540"/>
        <w:jc w:val="both"/>
      </w:pPr>
      <w:r>
        <w:rPr>
          <w:sz w:val="20"/>
        </w:rPr>
        <w:t xml:space="preserve">3. Договор фрахтования, указанный в </w:t>
      </w:r>
      <w:hyperlink w:history="0" w:anchor="P647" w:tooltip="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
        <w:r>
          <w:rPr>
            <w:sz w:val="20"/>
            <w:color w:val="0000ff"/>
          </w:rPr>
          <w:t xml:space="preserve">части 1</w:t>
        </w:r>
      </w:hyperlink>
      <w:r>
        <w:rPr>
          <w:sz w:val="20"/>
        </w:rPr>
        <w:t xml:space="preserve"> настоящей статьи, может включать в себя иные не указанные в </w:t>
      </w:r>
      <w:hyperlink w:history="0" w:anchor="P651" w:tooltip="2. Договор фрахтования, указанный в части 1 настоящей статьи, должен включать в себя:">
        <w:r>
          <w:rPr>
            <w:sz w:val="20"/>
            <w:color w:val="0000ff"/>
          </w:rPr>
          <w:t xml:space="preserve">части 2</w:t>
        </w:r>
      </w:hyperlink>
      <w:r>
        <w:rPr>
          <w:sz w:val="20"/>
        </w:rPr>
        <w:t xml:space="preserve"> настоящей статьи условия.</w:t>
      </w:r>
    </w:p>
    <w:p>
      <w:pPr>
        <w:pStyle w:val="0"/>
        <w:spacing w:before="200" w:line-rule="auto"/>
        <w:ind w:firstLine="540"/>
        <w:jc w:val="both"/>
      </w:pPr>
      <w:r>
        <w:rPr>
          <w:sz w:val="20"/>
        </w:rPr>
        <w:t xml:space="preserve">4. При отсутствии необходимости осуществления систематических перевозок пассажиров и багажа по заказу договор фрахтования, указанный в </w:t>
      </w:r>
      <w:hyperlink w:history="0" w:anchor="P647" w:tooltip="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
        <w:r>
          <w:rPr>
            <w:sz w:val="20"/>
            <w:color w:val="0000ff"/>
          </w:rPr>
          <w:t xml:space="preserve">части 1</w:t>
        </w:r>
      </w:hyperlink>
      <w:r>
        <w:rPr>
          <w:sz w:val="20"/>
        </w:rPr>
        <w:t xml:space="preserve"> настоящей статьи, заключается в форме заказа-наряда на предоставление транспортного средства для перевозки пассажиров и багажа. Реквизиты и порядок заполнения такого заказа-наряда устанавливаются </w:t>
      </w:r>
      <w:hyperlink w:history="0" r:id="rId252"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spacing w:before="200" w:line-rule="auto"/>
        <w:ind w:firstLine="540"/>
        <w:jc w:val="both"/>
      </w:pPr>
      <w:r>
        <w:rPr>
          <w:sz w:val="20"/>
        </w:rPr>
        <w:t xml:space="preserve">5. Не допускается осуществление перевозок пассажиров и багажа по заказу на условиях, предусматривающих предоставление права проезда в транспортном средстве за плату неопределенному кругу лиц, а также распространение информации об осуществлении перевозок пассажиров и багажа по заказу на указанных условиях.</w:t>
      </w:r>
    </w:p>
    <w:p>
      <w:pPr>
        <w:pStyle w:val="0"/>
        <w:jc w:val="both"/>
      </w:pPr>
      <w:r>
        <w:rPr>
          <w:sz w:val="20"/>
        </w:rPr>
        <w:t xml:space="preserve">(часть 5 в ред. Федерального </w:t>
      </w:r>
      <w:hyperlink w:history="0" r:id="rId253" w:tooltip="Федеральный закон от 29.05.2023 N 185-ФЗ (ред. от 08.08.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29.05.2023 N 185-ФЗ)</w:t>
      </w:r>
    </w:p>
    <w:p>
      <w:pPr>
        <w:pStyle w:val="0"/>
        <w:ind w:firstLine="540"/>
        <w:jc w:val="both"/>
      </w:pPr>
      <w:r>
        <w:rPr>
          <w:sz w:val="20"/>
        </w:rPr>
      </w:r>
    </w:p>
    <w:p>
      <w:pPr>
        <w:pStyle w:val="2"/>
        <w:outlineLvl w:val="1"/>
        <w:ind w:firstLine="540"/>
        <w:jc w:val="both"/>
      </w:pPr>
      <w:r>
        <w:rPr>
          <w:sz w:val="20"/>
        </w:rPr>
        <w:t xml:space="preserve">Статья 28. Определение маршрута перевозки пассажиров и багажа по заказу</w:t>
      </w:r>
    </w:p>
    <w:p>
      <w:pPr>
        <w:pStyle w:val="0"/>
        <w:ind w:firstLine="540"/>
        <w:jc w:val="both"/>
      </w:pPr>
      <w:r>
        <w:rPr>
          <w:sz w:val="20"/>
        </w:rPr>
      </w:r>
    </w:p>
    <w:p>
      <w:pPr>
        <w:pStyle w:val="0"/>
        <w:ind w:firstLine="540"/>
        <w:jc w:val="both"/>
      </w:pPr>
      <w:r>
        <w:rPr>
          <w:sz w:val="20"/>
        </w:rPr>
        <w:t xml:space="preserve">Маршрут перевозки пассажиров и багажа по заказу определяется договором фрахтования, если иное не установлено законом.</w:t>
      </w:r>
    </w:p>
    <w:p>
      <w:pPr>
        <w:pStyle w:val="0"/>
        <w:ind w:firstLine="540"/>
        <w:jc w:val="both"/>
      </w:pPr>
      <w:r>
        <w:rPr>
          <w:sz w:val="20"/>
        </w:rPr>
      </w:r>
    </w:p>
    <w:p>
      <w:pPr>
        <w:pStyle w:val="2"/>
        <w:outlineLvl w:val="1"/>
        <w:ind w:firstLine="540"/>
        <w:jc w:val="both"/>
      </w:pPr>
      <w:r>
        <w:rPr>
          <w:sz w:val="20"/>
        </w:rPr>
        <w:t xml:space="preserve">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pPr>
        <w:pStyle w:val="0"/>
        <w:ind w:firstLine="540"/>
        <w:jc w:val="both"/>
      </w:pPr>
      <w:r>
        <w:rPr>
          <w:sz w:val="20"/>
        </w:rPr>
      </w:r>
    </w:p>
    <w:p>
      <w:pPr>
        <w:pStyle w:val="0"/>
        <w:ind w:firstLine="540"/>
        <w:jc w:val="both"/>
      </w:pPr>
      <w:r>
        <w:rPr>
          <w:sz w:val="20"/>
        </w:rPr>
        <w:t xml:space="preserve">1. 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w:t>
      </w:r>
      <w:hyperlink w:history="0" w:anchor="P712" w:tooltip="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
        <w:r>
          <w:rPr>
            <w:sz w:val="20"/>
            <w:color w:val="0000ff"/>
          </w:rPr>
          <w:t xml:space="preserve">частью 2 статьи 34</w:t>
        </w:r>
      </w:hyperlink>
      <w:r>
        <w:rPr>
          <w:sz w:val="20"/>
        </w:rPr>
        <w:t xml:space="preserve"> настоящего Федерального закона.</w:t>
      </w:r>
    </w:p>
    <w:p>
      <w:pPr>
        <w:pStyle w:val="0"/>
        <w:spacing w:before="200" w:line-rule="auto"/>
        <w:ind w:firstLine="540"/>
        <w:jc w:val="both"/>
      </w:pPr>
      <w:r>
        <w:rPr>
          <w:sz w:val="20"/>
        </w:rPr>
        <w:t xml:space="preserve">2. 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pPr>
        <w:pStyle w:val="0"/>
        <w:ind w:firstLine="540"/>
        <w:jc w:val="both"/>
      </w:pPr>
      <w:r>
        <w:rPr>
          <w:sz w:val="20"/>
        </w:rPr>
      </w:r>
    </w:p>
    <w:p>
      <w:pPr>
        <w:pStyle w:val="2"/>
        <w:outlineLvl w:val="1"/>
        <w:ind w:firstLine="540"/>
        <w:jc w:val="both"/>
      </w:pPr>
      <w:r>
        <w:rPr>
          <w:sz w:val="20"/>
        </w:rPr>
        <w:t xml:space="preserve">Статья 30. Перевозка багажа, провоз ручной клади транспортным средством, предоставляемым для перевозки пассажиров по заказу</w:t>
      </w:r>
    </w:p>
    <w:p>
      <w:pPr>
        <w:pStyle w:val="0"/>
        <w:ind w:firstLine="540"/>
        <w:jc w:val="both"/>
      </w:pPr>
      <w:r>
        <w:rPr>
          <w:sz w:val="20"/>
        </w:rPr>
      </w:r>
    </w:p>
    <w:p>
      <w:pPr>
        <w:pStyle w:val="0"/>
        <w:ind w:firstLine="540"/>
        <w:jc w:val="both"/>
      </w:pPr>
      <w:r>
        <w:rPr>
          <w:sz w:val="20"/>
        </w:rPr>
        <w:t xml:space="preserve">1. 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pPr>
        <w:pStyle w:val="0"/>
        <w:spacing w:before="200" w:line-rule="auto"/>
        <w:ind w:firstLine="540"/>
        <w:jc w:val="both"/>
      </w:pPr>
      <w:r>
        <w:rPr>
          <w:sz w:val="20"/>
        </w:rPr>
        <w:t xml:space="preserve">2. 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pPr>
        <w:pStyle w:val="0"/>
        <w:spacing w:before="200" w:line-rule="auto"/>
        <w:ind w:firstLine="540"/>
        <w:jc w:val="both"/>
      </w:pPr>
      <w:r>
        <w:rPr>
          <w:sz w:val="20"/>
        </w:rPr>
        <w:t xml:space="preserve">3. 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организации перевозок пассажиров и багажа легковым такси в РФ с 01.09.2023 см. ФЗ от 29.12.2022 </w:t>
            </w:r>
            <w:hyperlink w:history="0" r:id="rId254"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580-ФЗ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jc w:val="center"/>
      </w:pPr>
      <w:r>
        <w:rPr>
          <w:sz w:val="20"/>
        </w:rPr>
        <w:t xml:space="preserve">Глава 5. ПЕРЕВОЗКИ ПАССАЖИРОВ И БАГАЖА ЛЕГКОВЫМИ ТАКСИ</w:t>
      </w:r>
    </w:p>
    <w:p>
      <w:pPr>
        <w:pStyle w:val="0"/>
        <w:ind w:firstLine="540"/>
        <w:jc w:val="both"/>
      </w:pPr>
      <w:r>
        <w:rPr>
          <w:sz w:val="20"/>
        </w:rPr>
      </w:r>
    </w:p>
    <w:p>
      <w:pPr>
        <w:pStyle w:val="2"/>
        <w:outlineLvl w:val="1"/>
        <w:ind w:firstLine="540"/>
        <w:jc w:val="both"/>
      </w:pPr>
      <w:r>
        <w:rPr>
          <w:sz w:val="20"/>
        </w:rPr>
        <w:t xml:space="preserve">Статья 31. Заключение договора фрахтования легкового такси для перевозки пассажиров и багажа</w:t>
      </w:r>
    </w:p>
    <w:p>
      <w:pPr>
        <w:pStyle w:val="0"/>
        <w:ind w:firstLine="540"/>
        <w:jc w:val="both"/>
      </w:pPr>
      <w:r>
        <w:rPr>
          <w:sz w:val="20"/>
        </w:rPr>
      </w:r>
    </w:p>
    <w:p>
      <w:pPr>
        <w:pStyle w:val="0"/>
        <w:ind w:firstLine="540"/>
        <w:jc w:val="both"/>
      </w:pPr>
      <w:r>
        <w:rPr>
          <w:sz w:val="20"/>
        </w:rPr>
        <w:t xml:space="preserve">1. Перевозка пассажиров и багажа легковым такси осуществляется на основании публичного договора фрахтования, заключенного в устной форме, а также посредством акцепта фрахтователем оферты перевозчика легковым такси с использованием информационно-телекоммуникационной сети "Интернет", позволяющей достоверно установить акцепт указанной оферты.</w:t>
      </w:r>
    </w:p>
    <w:p>
      <w:pPr>
        <w:pStyle w:val="0"/>
        <w:jc w:val="both"/>
      </w:pPr>
      <w:r>
        <w:rPr>
          <w:sz w:val="20"/>
        </w:rPr>
        <w:t xml:space="preserve">(в ред. Федерального </w:t>
      </w:r>
      <w:hyperlink w:history="0" r:id="rId255"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29.12.2022 N 580-ФЗ)</w:t>
      </w:r>
    </w:p>
    <w:p>
      <w:pPr>
        <w:pStyle w:val="0"/>
        <w:spacing w:before="200" w:line-rule="auto"/>
        <w:ind w:firstLine="540"/>
        <w:jc w:val="both"/>
      </w:pPr>
      <w:r>
        <w:rPr>
          <w:sz w:val="20"/>
        </w:rPr>
        <w:t xml:space="preserve">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перевозчика легковым такси или, если водитель легкового такси является индивидуальным предпринимателем либо физическим лицом,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от собственного имени. Права и обязанности по такому договору возникают непосредственно у перевозчика легковым такси.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256"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Федеральных законов от 02.07.2021 </w:t>
      </w:r>
      <w:hyperlink w:history="0" r:id="rId25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rPr>
        <w:t xml:space="preserve">, от 29.12.2022 </w:t>
      </w:r>
      <w:hyperlink w:history="0" r:id="rId258"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580-ФЗ</w:t>
        </w:r>
      </w:hyperlink>
      <w:r>
        <w:rPr>
          <w:sz w:val="20"/>
        </w:rPr>
        <w:t xml:space="preserve">)</w:t>
      </w:r>
    </w:p>
    <w:p>
      <w:pPr>
        <w:pStyle w:val="0"/>
        <w:spacing w:before="200" w:line-rule="auto"/>
        <w:ind w:firstLine="540"/>
        <w:jc w:val="both"/>
      </w:pPr>
      <w:r>
        <w:rPr>
          <w:sz w:val="20"/>
        </w:rPr>
        <w:t xml:space="preserve">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w:t>
      </w:r>
      <w:hyperlink w:history="0" r:id="rId259"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Порядок</w:t>
        </w:r>
      </w:hyperlink>
      <w:r>
        <w:rPr>
          <w:sz w:val="20"/>
        </w:rPr>
        <w:t xml:space="preserve"> заключения такого договора устанавливается правилами перевозок пассажиров.</w:t>
      </w:r>
    </w:p>
    <w:p>
      <w:pPr>
        <w:pStyle w:val="0"/>
        <w:spacing w:before="200" w:line-rule="auto"/>
        <w:ind w:firstLine="540"/>
        <w:jc w:val="both"/>
      </w:pPr>
      <w:r>
        <w:rPr>
          <w:sz w:val="20"/>
        </w:rPr>
        <w:t xml:space="preserve">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260"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2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spacing w:before="200" w:line-rule="auto"/>
        <w:ind w:firstLine="540"/>
        <w:jc w:val="both"/>
      </w:pPr>
      <w:r>
        <w:rPr>
          <w:sz w:val="20"/>
        </w:rPr>
        <w:t xml:space="preserve">5. Фрахтовщик обязан выдать фрахтователю </w:t>
      </w:r>
      <w:hyperlink w:history="0" r:id="rId262"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квитанцию</w:t>
        </w:r>
      </w:hyperlink>
      <w:r>
        <w:rPr>
          <w:sz w:val="20"/>
        </w:rPr>
        <w:t xml:space="preserve"> в форме бланка строгой отчетности или кассовый чек, подтверждающие оплату стоимости пользования легковым такси.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263"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0"/>
        </w:rPr>
        <w:t xml:space="preserve">(в ред. Федерального </w:t>
      </w:r>
      <w:hyperlink w:history="0" r:id="rId26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закона</w:t>
        </w:r>
      </w:hyperlink>
      <w:r>
        <w:rPr>
          <w:sz w:val="20"/>
        </w:rPr>
        <w:t xml:space="preserve"> от 02.07.2021 N 331-ФЗ)</w:t>
      </w:r>
    </w:p>
    <w:p>
      <w:pPr>
        <w:pStyle w:val="0"/>
        <w:ind w:firstLine="540"/>
        <w:jc w:val="both"/>
      </w:pPr>
      <w:r>
        <w:rPr>
          <w:sz w:val="20"/>
        </w:rPr>
      </w:r>
    </w:p>
    <w:p>
      <w:pPr>
        <w:pStyle w:val="2"/>
        <w:outlineLvl w:val="1"/>
        <w:ind w:firstLine="540"/>
        <w:jc w:val="both"/>
      </w:pPr>
      <w:r>
        <w:rPr>
          <w:sz w:val="20"/>
        </w:rPr>
        <w:t xml:space="preserve">Статья 32. Отказ фрахтовщика от исполнения договора фрахтования легкового такси для перевозки пассажиров и багажа или изменение такого договора</w:t>
      </w:r>
    </w:p>
    <w:p>
      <w:pPr>
        <w:pStyle w:val="0"/>
        <w:ind w:firstLine="540"/>
        <w:jc w:val="both"/>
      </w:pPr>
      <w:r>
        <w:rPr>
          <w:sz w:val="20"/>
        </w:rPr>
      </w:r>
    </w:p>
    <w:p>
      <w:pPr>
        <w:pStyle w:val="0"/>
        <w:ind w:firstLine="540"/>
        <w:jc w:val="both"/>
      </w:pPr>
      <w:r>
        <w:rPr>
          <w:sz w:val="20"/>
        </w:rPr>
        <w:t xml:space="preserve">1. 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pPr>
        <w:pStyle w:val="0"/>
        <w:spacing w:before="200" w:line-rule="auto"/>
        <w:ind w:firstLine="540"/>
        <w:jc w:val="both"/>
      </w:pPr>
      <w:r>
        <w:rPr>
          <w:sz w:val="20"/>
        </w:rPr>
        <w:t xml:space="preserve">2. 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pPr>
        <w:pStyle w:val="0"/>
        <w:ind w:firstLine="540"/>
        <w:jc w:val="both"/>
      </w:pPr>
      <w:r>
        <w:rPr>
          <w:sz w:val="20"/>
        </w:rPr>
      </w:r>
    </w:p>
    <w:p>
      <w:pPr>
        <w:pStyle w:val="2"/>
        <w:outlineLvl w:val="1"/>
        <w:ind w:firstLine="540"/>
        <w:jc w:val="both"/>
      </w:pPr>
      <w:r>
        <w:rPr>
          <w:sz w:val="20"/>
        </w:rPr>
        <w:t xml:space="preserve">Статья 33. Перевозка багажа, провоз ручной клади легковым такси</w:t>
      </w:r>
    </w:p>
    <w:p>
      <w:pPr>
        <w:pStyle w:val="0"/>
        <w:ind w:firstLine="540"/>
        <w:jc w:val="both"/>
      </w:pPr>
      <w:r>
        <w:rPr>
          <w:sz w:val="20"/>
        </w:rPr>
      </w:r>
    </w:p>
    <w:p>
      <w:pPr>
        <w:pStyle w:val="0"/>
        <w:ind w:firstLine="540"/>
        <w:jc w:val="both"/>
      </w:pPr>
      <w:r>
        <w:rPr>
          <w:sz w:val="20"/>
        </w:rPr>
        <w:t xml:space="preserve">1. Нормы перевозки багажа, провоза ручной клади легковым такси устанавливаются фрахтовщиком.</w:t>
      </w:r>
    </w:p>
    <w:p>
      <w:pPr>
        <w:pStyle w:val="0"/>
        <w:spacing w:before="200" w:line-rule="auto"/>
        <w:ind w:firstLine="540"/>
        <w:jc w:val="both"/>
      </w:pPr>
      <w:r>
        <w:rPr>
          <w:sz w:val="20"/>
        </w:rPr>
        <w:t xml:space="preserve">2. 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ручной клади, не отвечают требованиям, установленным </w:t>
      </w:r>
      <w:hyperlink w:history="0" r:id="rId265"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0"/>
            <w:color w:val="0000ff"/>
          </w:rPr>
          <w:t xml:space="preserve">правилами</w:t>
        </w:r>
      </w:hyperlink>
      <w:r>
        <w:rPr>
          <w:sz w:val="20"/>
        </w:rPr>
        <w:t xml:space="preserve"> перевозок пассажиров.</w:t>
      </w:r>
    </w:p>
    <w:p>
      <w:pPr>
        <w:pStyle w:val="0"/>
        <w:ind w:firstLine="540"/>
        <w:jc w:val="both"/>
      </w:pPr>
      <w:r>
        <w:rPr>
          <w:sz w:val="20"/>
        </w:rPr>
      </w:r>
    </w:p>
    <w:p>
      <w:pPr>
        <w:pStyle w:val="2"/>
        <w:outlineLvl w:val="0"/>
        <w:jc w:val="center"/>
      </w:pPr>
      <w:r>
        <w:rPr>
          <w:sz w:val="20"/>
        </w:rPr>
        <w:t xml:space="preserve">Глава 6. ОТВЕТСТВЕННОСТЬ ПЕРЕВОЗЧИКОВ,</w:t>
      </w:r>
    </w:p>
    <w:p>
      <w:pPr>
        <w:pStyle w:val="2"/>
        <w:jc w:val="center"/>
      </w:pPr>
      <w:r>
        <w:rPr>
          <w:sz w:val="20"/>
        </w:rPr>
        <w:t xml:space="preserve">ФРАХТОВЩИКОВ, ГРУЗООТПРАВИТЕЛЕЙ, ГРУЗОПОЛУЧАТЕЛЕЙ,</w:t>
      </w:r>
    </w:p>
    <w:p>
      <w:pPr>
        <w:pStyle w:val="2"/>
        <w:jc w:val="center"/>
      </w:pPr>
      <w:r>
        <w:rPr>
          <w:sz w:val="20"/>
        </w:rPr>
        <w:t xml:space="preserve">ПАССАЖИРОВ, ФРАХТОВАТЕЛЕЙ</w:t>
      </w:r>
    </w:p>
    <w:p>
      <w:pPr>
        <w:pStyle w:val="0"/>
        <w:ind w:firstLine="540"/>
        <w:jc w:val="both"/>
      </w:pPr>
      <w:r>
        <w:rPr>
          <w:sz w:val="20"/>
        </w:rPr>
      </w:r>
    </w:p>
    <w:bookmarkStart w:id="709" w:name="P709"/>
    <w:bookmarkEnd w:id="709"/>
    <w:p>
      <w:pPr>
        <w:pStyle w:val="2"/>
        <w:outlineLvl w:val="1"/>
        <w:ind w:firstLine="540"/>
        <w:jc w:val="both"/>
      </w:pPr>
      <w:r>
        <w:rPr>
          <w:sz w:val="20"/>
        </w:rPr>
        <w:t xml:space="preserve">Статья 34. Ответственность перевозчика, фрахтовщика</w:t>
      </w:r>
    </w:p>
    <w:p>
      <w:pPr>
        <w:pStyle w:val="0"/>
      </w:pPr>
      <w:r>
        <w:rPr>
          <w:sz w:val="20"/>
        </w:rPr>
      </w:r>
    </w:p>
    <w:bookmarkStart w:id="711" w:name="P711"/>
    <w:bookmarkEnd w:id="711"/>
    <w:p>
      <w:pPr>
        <w:pStyle w:val="0"/>
        <w:ind w:firstLine="540"/>
        <w:jc w:val="both"/>
      </w:pPr>
      <w:r>
        <w:rPr>
          <w:sz w:val="20"/>
        </w:rPr>
        <w:t xml:space="preserve">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w:t>
      </w:r>
      <w:hyperlink w:history="0" r:id="rId266"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установленном законодательством Российской Федерации.</w:t>
      </w:r>
    </w:p>
    <w:bookmarkStart w:id="712" w:name="P712"/>
    <w:bookmarkEnd w:id="712"/>
    <w:p>
      <w:pPr>
        <w:pStyle w:val="0"/>
        <w:spacing w:before="200" w:line-rule="auto"/>
        <w:ind w:firstLine="540"/>
        <w:jc w:val="both"/>
      </w:pPr>
      <w:r>
        <w:rPr>
          <w:sz w:val="20"/>
        </w:rPr>
        <w:t xml:space="preserve">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w:t>
      </w:r>
    </w:p>
    <w:bookmarkStart w:id="713" w:name="P713"/>
    <w:bookmarkEnd w:id="713"/>
    <w:p>
      <w:pPr>
        <w:pStyle w:val="0"/>
        <w:spacing w:before="200" w:line-rule="auto"/>
        <w:ind w:firstLine="540"/>
        <w:jc w:val="both"/>
      </w:pPr>
      <w:r>
        <w:rPr>
          <w:sz w:val="20"/>
        </w:rPr>
        <w:t xml:space="preserve">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pPr>
        <w:pStyle w:val="0"/>
        <w:spacing w:before="200" w:line-rule="auto"/>
        <w:ind w:firstLine="540"/>
        <w:jc w:val="both"/>
      </w:pPr>
      <w:r>
        <w:rPr>
          <w:sz w:val="20"/>
        </w:rPr>
        <w:t xml:space="preserve">1) пяти процентов провозной платы при перевозке в городском или пригородном сообщении;</w:t>
      </w:r>
    </w:p>
    <w:p>
      <w:pPr>
        <w:pStyle w:val="0"/>
        <w:spacing w:before="200" w:line-rule="auto"/>
        <w:ind w:firstLine="540"/>
        <w:jc w:val="both"/>
      </w:pPr>
      <w:r>
        <w:rPr>
          <w:sz w:val="20"/>
        </w:rPr>
        <w:t xml:space="preserve">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pPr>
        <w:pStyle w:val="0"/>
        <w:spacing w:before="200" w:line-rule="auto"/>
        <w:ind w:firstLine="540"/>
        <w:jc w:val="both"/>
      </w:pPr>
      <w:r>
        <w:rPr>
          <w:sz w:val="20"/>
        </w:rPr>
        <w:t xml:space="preserve">4. Грузоотправитель, фрахтователь в случае, указанном в </w:t>
      </w:r>
      <w:hyperlink w:history="0" w:anchor="P713" w:tooltip="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
        <w:r>
          <w:rPr>
            <w:sz w:val="20"/>
            <w:color w:val="0000ff"/>
          </w:rPr>
          <w:t xml:space="preserve">части 3</w:t>
        </w:r>
      </w:hyperlink>
      <w:r>
        <w:rPr>
          <w:sz w:val="20"/>
        </w:rPr>
        <w:t xml:space="preserve"> настоящей статьи, также вправе потребовать от перевозчика, фрахтовщика возмещения причиненных ими убытков в </w:t>
      </w:r>
      <w:hyperlink w:history="0" r:id="rId267"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5. Перевозчик несет </w:t>
      </w:r>
      <w:hyperlink w:history="0" r:id="rId268" w:tooltip="&quot;Гражданский кодекс Российской Федерации (часть вторая)&quot; от 26.01.1996 N 14-ФЗ (ред. от 13.12.2024) {КонсультантПлюс}">
        <w:r>
          <w:rPr>
            <w:sz w:val="20"/>
            <w:color w:val="0000ff"/>
          </w:rPr>
          <w:t xml:space="preserve">ответственность</w:t>
        </w:r>
      </w:hyperlink>
      <w:r>
        <w:rPr>
          <w:sz w:val="20"/>
        </w:rPr>
        <w:t xml:space="preserve">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pPr>
        <w:pStyle w:val="0"/>
        <w:spacing w:before="200" w:line-rule="auto"/>
        <w:ind w:firstLine="540"/>
        <w:jc w:val="both"/>
      </w:pPr>
      <w:r>
        <w:rPr>
          <w:sz w:val="20"/>
        </w:rPr>
        <w:t xml:space="preserve">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bookmarkStart w:id="719" w:name="P719"/>
    <w:bookmarkEnd w:id="719"/>
    <w:p>
      <w:pPr>
        <w:pStyle w:val="0"/>
        <w:spacing w:before="200" w:line-rule="auto"/>
        <w:ind w:firstLine="540"/>
        <w:jc w:val="both"/>
      </w:pPr>
      <w:r>
        <w:rPr>
          <w:sz w:val="20"/>
        </w:rPr>
        <w:t xml:space="preserve">7. Перевозчик возмещает ущерб, причиненный при перевозке груза, багажа, в размере:</w:t>
      </w:r>
    </w:p>
    <w:p>
      <w:pPr>
        <w:pStyle w:val="0"/>
        <w:spacing w:before="200" w:line-rule="auto"/>
        <w:ind w:firstLine="540"/>
        <w:jc w:val="both"/>
      </w:pPr>
      <w:r>
        <w:rPr>
          <w:sz w:val="20"/>
        </w:rPr>
        <w:t xml:space="preserve">1) стоимости утраченных или недостающих груза, багажа в случае утраты или недостачи груза, багажа;</w:t>
      </w:r>
    </w:p>
    <w:p>
      <w:pPr>
        <w:pStyle w:val="0"/>
        <w:spacing w:before="200" w:line-rule="auto"/>
        <w:ind w:firstLine="540"/>
        <w:jc w:val="both"/>
      </w:pPr>
      <w:r>
        <w:rPr>
          <w:sz w:val="20"/>
        </w:rPr>
        <w:t xml:space="preserve">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pPr>
        <w:pStyle w:val="0"/>
        <w:spacing w:before="200" w:line-rule="auto"/>
        <w:ind w:firstLine="540"/>
        <w:jc w:val="both"/>
      </w:pPr>
      <w:r>
        <w:rPr>
          <w:sz w:val="20"/>
        </w:rPr>
        <w:t xml:space="preserve">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pPr>
        <w:pStyle w:val="0"/>
        <w:spacing w:before="200" w:line-rule="auto"/>
        <w:ind w:firstLine="540"/>
        <w:jc w:val="both"/>
      </w:pPr>
      <w:r>
        <w:rPr>
          <w:sz w:val="20"/>
        </w:rPr>
        <w:t xml:space="preserve">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pPr>
        <w:pStyle w:val="0"/>
        <w:spacing w:before="200" w:line-rule="auto"/>
        <w:ind w:firstLine="540"/>
        <w:jc w:val="both"/>
      </w:pPr>
      <w:r>
        <w:rPr>
          <w:sz w:val="20"/>
        </w:rPr>
        <w:t xml:space="preserve">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pStyle w:val="0"/>
        <w:spacing w:before="200" w:line-rule="auto"/>
        <w:ind w:firstLine="540"/>
        <w:jc w:val="both"/>
      </w:pPr>
      <w:r>
        <w:rPr>
          <w:sz w:val="20"/>
        </w:rPr>
        <w:t xml:space="preserve">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pPr>
        <w:pStyle w:val="0"/>
        <w:spacing w:before="200" w:line-rule="auto"/>
        <w:ind w:firstLine="540"/>
        <w:jc w:val="both"/>
      </w:pPr>
      <w:r>
        <w:rPr>
          <w:sz w:val="20"/>
        </w:rPr>
        <w:t xml:space="preserve">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pPr>
        <w:pStyle w:val="0"/>
        <w:spacing w:before="200" w:line-rule="auto"/>
        <w:ind w:firstLine="540"/>
        <w:jc w:val="both"/>
      </w:pPr>
      <w:r>
        <w:rPr>
          <w:sz w:val="20"/>
        </w:rPr>
        <w:t xml:space="preserve">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pPr>
        <w:pStyle w:val="0"/>
        <w:spacing w:before="200" w:line-rule="auto"/>
        <w:ind w:firstLine="540"/>
        <w:jc w:val="both"/>
      </w:pPr>
      <w:r>
        <w:rPr>
          <w:sz w:val="20"/>
        </w:rPr>
        <w:t xml:space="preserve">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pPr>
        <w:pStyle w:val="0"/>
        <w:spacing w:before="200" w:line-rule="auto"/>
        <w:ind w:firstLine="540"/>
        <w:jc w:val="both"/>
      </w:pPr>
      <w:r>
        <w:rPr>
          <w:sz w:val="20"/>
        </w:rPr>
        <w:t xml:space="preserve">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w:t>
      </w:r>
      <w:hyperlink w:history="0" r:id="rId269"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14.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w:t>
      </w:r>
      <w:hyperlink w:history="0" r:id="rId270" w:tooltip="&quot;Гражданский кодекс Российской Федерации (часть вторая)&quot; от 26.01.1996 N 14-ФЗ (ред. от 13.12.2024) {КонсультантПлюс}">
        <w:r>
          <w:rPr>
            <w:sz w:val="20"/>
            <w:color w:val="0000ff"/>
          </w:rPr>
          <w:t xml:space="preserve">законодательством</w:t>
        </w:r>
      </w:hyperlink>
      <w:r>
        <w:rPr>
          <w:sz w:val="20"/>
        </w:rPr>
        <w:t xml:space="preserve">.</w:t>
      </w:r>
    </w:p>
    <w:p>
      <w:pPr>
        <w:pStyle w:val="0"/>
        <w:jc w:val="both"/>
      </w:pPr>
      <w:r>
        <w:rPr>
          <w:sz w:val="20"/>
        </w:rPr>
        <w:t xml:space="preserve">(часть 14 введена Федеральным </w:t>
      </w:r>
      <w:hyperlink w:history="0" r:id="rId271"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p>
      <w:pPr>
        <w:pStyle w:val="0"/>
        <w:spacing w:before="200" w:line-rule="auto"/>
        <w:ind w:firstLine="540"/>
        <w:jc w:val="both"/>
      </w:pPr>
      <w:r>
        <w:rPr>
          <w:sz w:val="20"/>
        </w:rPr>
        <w:t xml:space="preserve">15.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w:t>
      </w:r>
      <w:hyperlink w:history="0" r:id="rId272" w:tooltip="&quot;Гражданский кодекс Российской Федерации (часть вторая)&quot; от 26.01.1996 N 14-ФЗ (ред. от 13.12.2024) {КонсультантПлюс}">
        <w:r>
          <w:rPr>
            <w:sz w:val="20"/>
            <w:color w:val="0000ff"/>
          </w:rPr>
          <w:t xml:space="preserve">законодательством</w:t>
        </w:r>
      </w:hyperlink>
      <w:r>
        <w:rPr>
          <w:sz w:val="20"/>
        </w:rPr>
        <w:t xml:space="preserve">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pPr>
        <w:pStyle w:val="0"/>
        <w:jc w:val="both"/>
      </w:pPr>
      <w:r>
        <w:rPr>
          <w:sz w:val="20"/>
        </w:rPr>
        <w:t xml:space="preserve">(часть 15 введена Федеральным </w:t>
      </w:r>
      <w:hyperlink w:history="0" r:id="rId273"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p>
      <w:pPr>
        <w:pStyle w:val="0"/>
        <w:spacing w:before="200" w:line-rule="auto"/>
        <w:ind w:firstLine="540"/>
        <w:jc w:val="both"/>
      </w:pPr>
      <w:r>
        <w:rPr>
          <w:sz w:val="20"/>
        </w:rPr>
        <w:t xml:space="preserve">16.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w:t>
      </w:r>
      <w:hyperlink w:history="0" r:id="rId274" w:tooltip="Постановление Правительства РФ от 15.11.2012 N 1164 (ред. от 21.02.2015) &quot;Об утверждении Правил расчета суммы страхового возмещения при причинении вреда здоровью потерпевшего&quot; {КонсультантПлюс}">
        <w:r>
          <w:rPr>
            <w:sz w:val="20"/>
            <w:color w:val="0000ff"/>
          </w:rPr>
          <w:t xml:space="preserve">нормативами</w:t>
        </w:r>
      </w:hyperlink>
      <w:r>
        <w:rPr>
          <w:sz w:val="20"/>
        </w:rPr>
        <w:t xml:space="preserve">, установленными Правительством Российской Федерации. Размер указанной компенсации не может превышать два миллиона рублей.</w:t>
      </w:r>
    </w:p>
    <w:p>
      <w:pPr>
        <w:pStyle w:val="0"/>
        <w:jc w:val="both"/>
      </w:pPr>
      <w:r>
        <w:rPr>
          <w:sz w:val="20"/>
        </w:rPr>
        <w:t xml:space="preserve">(часть 16 введена Федеральным </w:t>
      </w:r>
      <w:hyperlink w:history="0" r:id="rId275"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p>
      <w:pPr>
        <w:pStyle w:val="0"/>
        <w:spacing w:before="200" w:line-rule="auto"/>
        <w:ind w:firstLine="540"/>
        <w:jc w:val="both"/>
      </w:pPr>
      <w:r>
        <w:rPr>
          <w:sz w:val="20"/>
        </w:rPr>
        <w:t xml:space="preserve">17.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pPr>
        <w:pStyle w:val="0"/>
        <w:jc w:val="both"/>
      </w:pPr>
      <w:r>
        <w:rPr>
          <w:sz w:val="20"/>
        </w:rPr>
        <w:t xml:space="preserve">(часть 17 введена Федеральным </w:t>
      </w:r>
      <w:hyperlink w:history="0" r:id="rId276"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bookmarkStart w:id="738" w:name="P738"/>
    <w:bookmarkEnd w:id="738"/>
    <w:p>
      <w:pPr>
        <w:pStyle w:val="0"/>
        <w:spacing w:before="200" w:line-rule="auto"/>
        <w:ind w:firstLine="540"/>
        <w:jc w:val="both"/>
      </w:pPr>
      <w:r>
        <w:rPr>
          <w:sz w:val="20"/>
        </w:rPr>
        <w:t xml:space="preserve">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pPr>
        <w:pStyle w:val="0"/>
        <w:jc w:val="both"/>
      </w:pPr>
      <w:r>
        <w:rPr>
          <w:sz w:val="20"/>
        </w:rPr>
        <w:t xml:space="preserve">(часть 18 введена Федеральным </w:t>
      </w:r>
      <w:hyperlink w:history="0" r:id="rId27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p>
      <w:pPr>
        <w:pStyle w:val="0"/>
        <w:spacing w:before="200" w:line-rule="auto"/>
        <w:ind w:firstLine="540"/>
        <w:jc w:val="both"/>
      </w:pPr>
      <w:r>
        <w:rPr>
          <w:sz w:val="20"/>
        </w:rPr>
        <w:t xml:space="preserve">19. Перевозчик в соответствии со </w:t>
      </w:r>
      <w:hyperlink w:history="0" r:id="rId278" w:tooltip="&quot;Гражданский кодекс Российской Федерации (часть вторая)&quot; от 26.01.1996 N 14-ФЗ (ред. от 13.12.2024) {КонсультантПлюс}">
        <w:r>
          <w:rPr>
            <w:sz w:val="20"/>
            <w:color w:val="0000ff"/>
          </w:rPr>
          <w:t xml:space="preserve">статьей 932</w:t>
        </w:r>
      </w:hyperlink>
      <w:r>
        <w:rPr>
          <w:sz w:val="20"/>
        </w:rPr>
        <w:t xml:space="preserve"> Гражданского кодекса Российской Федерации вправе застраховать риск своей ответственности за нарушение договора перевозки груза.</w:t>
      </w:r>
    </w:p>
    <w:p>
      <w:pPr>
        <w:pStyle w:val="0"/>
        <w:jc w:val="both"/>
      </w:pPr>
      <w:r>
        <w:rPr>
          <w:sz w:val="20"/>
        </w:rPr>
        <w:t xml:space="preserve">(часть 19 введена Федеральным </w:t>
      </w:r>
      <w:hyperlink w:history="0" r:id="rId279" w:tooltip="Федеральный закон от 18.03.2020 N 59-ФЗ &quot;О внесении изменений в статью 34 Федерального закона &quot;Устав автомобильного транспорта и городского наземного электрического транспорта&quot; и статью 3 Федерального закона &quot;О транспортно-экспедиционной деятельности&quot; {КонсультантПлюс}">
        <w:r>
          <w:rPr>
            <w:sz w:val="20"/>
            <w:color w:val="0000ff"/>
          </w:rPr>
          <w:t xml:space="preserve">законом</w:t>
        </w:r>
      </w:hyperlink>
      <w:r>
        <w:rPr>
          <w:sz w:val="20"/>
        </w:rPr>
        <w:t xml:space="preserve"> от 18.03.2020 N 59-ФЗ)</w:t>
      </w:r>
    </w:p>
    <w:p>
      <w:pPr>
        <w:pStyle w:val="0"/>
        <w:spacing w:before="200" w:line-rule="auto"/>
        <w:ind w:firstLine="540"/>
        <w:jc w:val="both"/>
      </w:pPr>
      <w:r>
        <w:rPr>
          <w:sz w:val="20"/>
        </w:rPr>
        <w:t xml:space="preserve">20. Действие положений настоящей статьи, за исключением </w:t>
      </w:r>
      <w:hyperlink w:history="0" w:anchor="P738" w:tooltip="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
        <w:r>
          <w:rPr>
            <w:sz w:val="20"/>
            <w:color w:val="0000ff"/>
          </w:rPr>
          <w:t xml:space="preserve">части 18</w:t>
        </w:r>
      </w:hyperlink>
      <w:r>
        <w:rPr>
          <w:sz w:val="20"/>
        </w:rPr>
        <w:t xml:space="preserve"> настоящей статьи, не распространяется на перевозки пассажиров и багажа легковым такси.</w:t>
      </w:r>
    </w:p>
    <w:p>
      <w:pPr>
        <w:pStyle w:val="0"/>
        <w:jc w:val="both"/>
      </w:pPr>
      <w:r>
        <w:rPr>
          <w:sz w:val="20"/>
        </w:rPr>
        <w:t xml:space="preserve">(часть 20 введена Федеральным </w:t>
      </w:r>
      <w:hyperlink w:history="0" r:id="rId280" w:tooltip="Федеральный закон от 29.12.2022 N 580-ФЗ (ред. от 24.06.2023)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29.12.2022 N 580-ФЗ)</w:t>
      </w:r>
    </w:p>
    <w:p>
      <w:pPr>
        <w:pStyle w:val="0"/>
        <w:ind w:firstLine="540"/>
        <w:jc w:val="both"/>
      </w:pPr>
      <w:r>
        <w:rPr>
          <w:sz w:val="20"/>
        </w:rPr>
      </w:r>
    </w:p>
    <w:bookmarkStart w:id="745" w:name="P745"/>
    <w:bookmarkEnd w:id="745"/>
    <w:p>
      <w:pPr>
        <w:pStyle w:val="2"/>
        <w:outlineLvl w:val="1"/>
        <w:ind w:firstLine="540"/>
        <w:jc w:val="both"/>
      </w:pPr>
      <w:r>
        <w:rPr>
          <w:sz w:val="20"/>
        </w:rPr>
        <w:t xml:space="preserve">Статья 35. Ответственность грузоотправителя, грузополучателя, фрахтователя, пассажира</w:t>
      </w:r>
    </w:p>
    <w:p>
      <w:pPr>
        <w:pStyle w:val="0"/>
        <w:ind w:firstLine="540"/>
        <w:jc w:val="both"/>
      </w:pPr>
      <w:r>
        <w:rPr>
          <w:sz w:val="20"/>
        </w:rPr>
      </w:r>
    </w:p>
    <w:bookmarkStart w:id="747" w:name="P747"/>
    <w:bookmarkEnd w:id="747"/>
    <w:p>
      <w:pPr>
        <w:pStyle w:val="0"/>
        <w:ind w:firstLine="540"/>
        <w:jc w:val="both"/>
      </w:pPr>
      <w:r>
        <w:rPr>
          <w:sz w:val="20"/>
        </w:rPr>
        <w:t xml:space="preserve">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w:t>
      </w:r>
      <w:hyperlink w:history="0" r:id="rId281"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установленном законодательством Российской Федерации.</w:t>
      </w:r>
    </w:p>
    <w:bookmarkStart w:id="748" w:name="P748"/>
    <w:bookmarkEnd w:id="748"/>
    <w:p>
      <w:pPr>
        <w:pStyle w:val="0"/>
        <w:spacing w:before="200" w:line-rule="auto"/>
        <w:ind w:firstLine="540"/>
        <w:jc w:val="both"/>
      </w:pPr>
      <w:r>
        <w:rPr>
          <w:sz w:val="20"/>
        </w:rPr>
        <w:t xml:space="preserve">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w:t>
      </w:r>
    </w:p>
    <w:p>
      <w:pPr>
        <w:pStyle w:val="0"/>
        <w:spacing w:before="200" w:line-rule="auto"/>
        <w:ind w:firstLine="540"/>
        <w:jc w:val="both"/>
      </w:pPr>
      <w:r>
        <w:rPr>
          <w:sz w:val="20"/>
        </w:rPr>
        <w:t xml:space="preserve">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pPr>
        <w:pStyle w:val="0"/>
        <w:jc w:val="both"/>
      </w:pPr>
      <w:r>
        <w:rPr>
          <w:sz w:val="20"/>
        </w:rPr>
        <w:t xml:space="preserve">(в ред. Федерального </w:t>
      </w:r>
      <w:hyperlink w:history="0" r:id="rId282"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06.11.2011 N 296-ФЗ)</w:t>
      </w:r>
    </w:p>
    <w:bookmarkStart w:id="751" w:name="P751"/>
    <w:bookmarkEnd w:id="751"/>
    <w:p>
      <w:pPr>
        <w:pStyle w:val="0"/>
        <w:spacing w:before="200" w:line-rule="auto"/>
        <w:ind w:firstLine="540"/>
        <w:jc w:val="both"/>
      </w:pPr>
      <w:r>
        <w:rPr>
          <w:sz w:val="20"/>
        </w:rPr>
        <w:t xml:space="preserve">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pStyle w:val="0"/>
        <w:spacing w:before="200" w:line-rule="auto"/>
        <w:ind w:firstLine="540"/>
        <w:jc w:val="both"/>
      </w:pPr>
      <w:r>
        <w:rPr>
          <w:sz w:val="20"/>
        </w:rPr>
        <w:t xml:space="preserve">1) пяти процентов провозной платы при перевозке в городском или пригородном сообщении;</w:t>
      </w:r>
    </w:p>
    <w:p>
      <w:pPr>
        <w:pStyle w:val="0"/>
        <w:spacing w:before="200" w:line-rule="auto"/>
        <w:ind w:firstLine="540"/>
        <w:jc w:val="both"/>
      </w:pPr>
      <w:r>
        <w:rPr>
          <w:sz w:val="20"/>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pStyle w:val="0"/>
        <w:spacing w:before="200" w:line-rule="auto"/>
        <w:ind w:firstLine="540"/>
        <w:jc w:val="both"/>
      </w:pPr>
      <w:r>
        <w:rPr>
          <w:sz w:val="20"/>
        </w:rPr>
        <w:t xml:space="preserve">5. При задержке (простое) специализированных транспортных средств размер штрафа, указанного в </w:t>
      </w:r>
      <w:hyperlink w:history="0" w:anchor="P751" w:tooltip="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
        <w:r>
          <w:rPr>
            <w:sz w:val="20"/>
            <w:color w:val="0000ff"/>
          </w:rPr>
          <w:t xml:space="preserve">части 4</w:t>
        </w:r>
      </w:hyperlink>
      <w:r>
        <w:rPr>
          <w:sz w:val="20"/>
        </w:rPr>
        <w:t xml:space="preserve"> настоящей статьи, увеличивается в два раза, если иное не установлено договором перевозки груза. </w:t>
      </w:r>
      <w:hyperlink w:history="0" r:id="rId283" w:tooltip="Постановление Правительства РФ от 21.12.2020 N 2200 (ред. от 30.12.2022)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0"/>
            <w:color w:val="0000ff"/>
          </w:rPr>
          <w:t xml:space="preserve">Перечень</w:t>
        </w:r>
      </w:hyperlink>
      <w:r>
        <w:rPr>
          <w:sz w:val="20"/>
        </w:rPr>
        <w:t xml:space="preserve"> специализированных транспортных средств определяется правилами перевозок грузов.</w:t>
      </w:r>
    </w:p>
    <w:p>
      <w:pPr>
        <w:pStyle w:val="0"/>
        <w:spacing w:before="200" w:line-rule="auto"/>
        <w:ind w:firstLine="540"/>
        <w:jc w:val="both"/>
      </w:pPr>
      <w:r>
        <w:rPr>
          <w:sz w:val="20"/>
        </w:rPr>
        <w:t xml:space="preserve">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pStyle w:val="0"/>
        <w:spacing w:before="200" w:line-rule="auto"/>
        <w:ind w:firstLine="540"/>
        <w:jc w:val="both"/>
      </w:pPr>
      <w:r>
        <w:rPr>
          <w:sz w:val="20"/>
        </w:rPr>
        <w:t xml:space="preserve">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pStyle w:val="0"/>
        <w:spacing w:before="200" w:line-rule="auto"/>
        <w:ind w:firstLine="540"/>
        <w:jc w:val="both"/>
      </w:pPr>
      <w:r>
        <w:rPr>
          <w:sz w:val="20"/>
        </w:rPr>
        <w:t xml:space="preserve">1) пяти процентов провозной платы при перевозке в городском или пригородном сообщении;</w:t>
      </w:r>
    </w:p>
    <w:p>
      <w:pPr>
        <w:pStyle w:val="0"/>
        <w:spacing w:before="200" w:line-rule="auto"/>
        <w:ind w:firstLine="540"/>
        <w:jc w:val="both"/>
      </w:pPr>
      <w:r>
        <w:rPr>
          <w:sz w:val="20"/>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pStyle w:val="0"/>
        <w:spacing w:before="200" w:line-rule="auto"/>
        <w:ind w:firstLine="540"/>
        <w:jc w:val="both"/>
      </w:pPr>
      <w:r>
        <w:rPr>
          <w:sz w:val="20"/>
        </w:rPr>
        <w:t xml:space="preserve">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pPr>
        <w:pStyle w:val="0"/>
        <w:spacing w:before="200" w:line-rule="auto"/>
        <w:ind w:firstLine="540"/>
        <w:jc w:val="both"/>
      </w:pPr>
      <w:r>
        <w:rPr>
          <w:sz w:val="20"/>
        </w:rPr>
        <w:t xml:space="preserve">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pPr>
        <w:pStyle w:val="0"/>
        <w:ind w:firstLine="540"/>
        <w:jc w:val="both"/>
      </w:pPr>
      <w:r>
        <w:rPr>
          <w:sz w:val="20"/>
        </w:rPr>
      </w:r>
    </w:p>
    <w:p>
      <w:pPr>
        <w:pStyle w:val="2"/>
        <w:outlineLvl w:val="1"/>
        <w:ind w:firstLine="540"/>
        <w:jc w:val="both"/>
      </w:pPr>
      <w:r>
        <w:rPr>
          <w:sz w:val="20"/>
        </w:rPr>
        <w:t xml:space="preserve">Статья 36. Основания освобождения перевозчика, фрахтовщика, грузоотправителя, грузополучателя, фрахтователя от ответственности</w:t>
      </w:r>
    </w:p>
    <w:p>
      <w:pPr>
        <w:pStyle w:val="0"/>
        <w:ind w:firstLine="540"/>
        <w:jc w:val="both"/>
      </w:pPr>
      <w:r>
        <w:rPr>
          <w:sz w:val="20"/>
        </w:rPr>
      </w:r>
    </w:p>
    <w:p>
      <w:pPr>
        <w:pStyle w:val="0"/>
        <w:ind w:firstLine="540"/>
        <w:jc w:val="both"/>
      </w:pPr>
      <w:r>
        <w:rPr>
          <w:sz w:val="20"/>
        </w:rPr>
        <w:t xml:space="preserve">Перевозчик, фрахтовщик, грузоотправитель, грузополучатель, фрахтователь освобождаются от ответственности, предусмотренной </w:t>
      </w:r>
      <w:hyperlink w:history="0" w:anchor="P709" w:tooltip="Статья 34. Ответственность перевозчика, фрахтовщика">
        <w:r>
          <w:rPr>
            <w:sz w:val="20"/>
            <w:color w:val="0000ff"/>
          </w:rPr>
          <w:t xml:space="preserve">статьями 34</w:t>
        </w:r>
      </w:hyperlink>
      <w:r>
        <w:rPr>
          <w:sz w:val="20"/>
        </w:rPr>
        <w:t xml:space="preserve"> и </w:t>
      </w:r>
      <w:hyperlink w:history="0" w:anchor="P745" w:tooltip="Статья 35. Ответственность грузоотправителя, грузополучателя, фрахтователя, пассажира">
        <w:r>
          <w:rPr>
            <w:sz w:val="20"/>
            <w:color w:val="0000ff"/>
          </w:rPr>
          <w:t xml:space="preserve">35</w:t>
        </w:r>
      </w:hyperlink>
      <w:r>
        <w:rPr>
          <w:sz w:val="20"/>
        </w:rPr>
        <w:t xml:space="preserve"> настоящего Федерального закона, если неисполнение ими своих обязательств произошло вследствие:</w:t>
      </w:r>
    </w:p>
    <w:p>
      <w:pPr>
        <w:pStyle w:val="0"/>
        <w:spacing w:before="200" w:line-rule="auto"/>
        <w:ind w:firstLine="540"/>
        <w:jc w:val="both"/>
      </w:pPr>
      <w:r>
        <w:rPr>
          <w:sz w:val="20"/>
        </w:rPr>
        <w:t xml:space="preserve">1) непреодолимой силы;</w:t>
      </w:r>
    </w:p>
    <w:p>
      <w:pPr>
        <w:pStyle w:val="0"/>
        <w:spacing w:before="200" w:line-rule="auto"/>
        <w:ind w:firstLine="540"/>
        <w:jc w:val="both"/>
      </w:pPr>
      <w:r>
        <w:rPr>
          <w:sz w:val="20"/>
        </w:rPr>
        <w:t xml:space="preserve">2)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pPr>
        <w:pStyle w:val="0"/>
        <w:spacing w:before="200" w:line-rule="auto"/>
        <w:ind w:firstLine="540"/>
        <w:jc w:val="both"/>
      </w:pPr>
      <w:r>
        <w:rPr>
          <w:sz w:val="20"/>
        </w:rPr>
        <w:t xml:space="preserve">3) иных не зависящих от перевозчика, фрахтовщика, грузоотправителя, грузополучателя, фрахтователя причин.</w:t>
      </w:r>
    </w:p>
    <w:p>
      <w:pPr>
        <w:pStyle w:val="0"/>
        <w:ind w:firstLine="540"/>
        <w:jc w:val="both"/>
      </w:pPr>
      <w:r>
        <w:rPr>
          <w:sz w:val="20"/>
        </w:rPr>
      </w:r>
    </w:p>
    <w:p>
      <w:pPr>
        <w:pStyle w:val="2"/>
        <w:outlineLvl w:val="1"/>
        <w:ind w:firstLine="540"/>
        <w:jc w:val="both"/>
      </w:pPr>
      <w:r>
        <w:rPr>
          <w:sz w:val="20"/>
        </w:rPr>
        <w:t xml:space="preserve">Статья 36.1. Ответственность за нарушение правил перевозок пассажиров и багажа легковым такси и перевозок пассажиров и багажа по заказу</w:t>
      </w:r>
    </w:p>
    <w:p>
      <w:pPr>
        <w:pStyle w:val="0"/>
        <w:ind w:firstLine="540"/>
        <w:jc w:val="both"/>
      </w:pPr>
      <w:r>
        <w:rPr>
          <w:sz w:val="20"/>
        </w:rPr>
      </w:r>
    </w:p>
    <w:p>
      <w:pPr>
        <w:pStyle w:val="0"/>
        <w:ind w:firstLine="540"/>
        <w:jc w:val="both"/>
      </w:pPr>
      <w:r>
        <w:rPr>
          <w:sz w:val="20"/>
        </w:rPr>
        <w:t xml:space="preserve">(введена Федеральным </w:t>
      </w:r>
      <w:hyperlink w:history="0" r:id="rId2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ind w:firstLine="540"/>
        <w:jc w:val="both"/>
      </w:pPr>
      <w:r>
        <w:rPr>
          <w:sz w:val="20"/>
        </w:rPr>
      </w:r>
    </w:p>
    <w:p>
      <w:pPr>
        <w:pStyle w:val="0"/>
        <w:ind w:firstLine="540"/>
        <w:jc w:val="both"/>
      </w:pPr>
      <w:r>
        <w:rPr>
          <w:sz w:val="20"/>
        </w:rPr>
        <w:t xml:space="preserve">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37. Недействительность соглашений</w:t>
      </w:r>
    </w:p>
    <w:p>
      <w:pPr>
        <w:pStyle w:val="0"/>
        <w:ind w:firstLine="540"/>
        <w:jc w:val="both"/>
      </w:pPr>
      <w:r>
        <w:rPr>
          <w:sz w:val="20"/>
        </w:rPr>
      </w:r>
    </w:p>
    <w:p>
      <w:pPr>
        <w:pStyle w:val="0"/>
        <w:ind w:firstLine="540"/>
        <w:jc w:val="both"/>
      </w:pPr>
      <w:r>
        <w:rPr>
          <w:sz w:val="20"/>
        </w:rPr>
        <w:t xml:space="preserve">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pPr>
        <w:pStyle w:val="0"/>
        <w:ind w:firstLine="540"/>
        <w:jc w:val="both"/>
      </w:pPr>
      <w:r>
        <w:rPr>
          <w:sz w:val="20"/>
        </w:rPr>
      </w:r>
    </w:p>
    <w:p>
      <w:pPr>
        <w:pStyle w:val="2"/>
        <w:outlineLvl w:val="0"/>
        <w:jc w:val="center"/>
      </w:pPr>
      <w:r>
        <w:rPr>
          <w:sz w:val="20"/>
        </w:rPr>
        <w:t xml:space="preserve">Глава 7. АКТЫ, ПРЕТЕНЗИИ, ИСКИ</w:t>
      </w:r>
    </w:p>
    <w:p>
      <w:pPr>
        <w:pStyle w:val="0"/>
        <w:ind w:firstLine="540"/>
        <w:jc w:val="both"/>
      </w:pPr>
      <w:r>
        <w:rPr>
          <w:sz w:val="20"/>
        </w:rPr>
      </w:r>
    </w:p>
    <w:p>
      <w:pPr>
        <w:pStyle w:val="2"/>
        <w:outlineLvl w:val="1"/>
        <w:ind w:firstLine="540"/>
        <w:jc w:val="both"/>
      </w:pPr>
      <w:r>
        <w:rPr>
          <w:sz w:val="20"/>
        </w:rPr>
        <w:t xml:space="preserve">Статья 38. Акты</w:t>
      </w:r>
    </w:p>
    <w:p>
      <w:pPr>
        <w:pStyle w:val="0"/>
        <w:ind w:firstLine="540"/>
        <w:jc w:val="both"/>
      </w:pPr>
      <w:r>
        <w:rPr>
          <w:sz w:val="20"/>
        </w:rPr>
      </w:r>
    </w:p>
    <w:bookmarkStart w:id="783" w:name="P783"/>
    <w:bookmarkEnd w:id="783"/>
    <w:p>
      <w:pPr>
        <w:pStyle w:val="0"/>
        <w:ind w:firstLine="540"/>
        <w:jc w:val="both"/>
      </w:pPr>
      <w:r>
        <w:rPr>
          <w:sz w:val="20"/>
        </w:rPr>
        <w:t xml:space="preserve">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pPr>
        <w:pStyle w:val="0"/>
        <w:spacing w:before="200" w:line-rule="auto"/>
        <w:ind w:firstLine="540"/>
        <w:jc w:val="both"/>
      </w:pPr>
      <w:r>
        <w:rPr>
          <w:sz w:val="20"/>
        </w:rPr>
        <w:t xml:space="preserve">2. </w:t>
      </w:r>
      <w:r>
        <w:rPr>
          <w:sz w:val="20"/>
        </w:rPr>
        <w:t xml:space="preserve">Порядок</w:t>
      </w:r>
      <w:r>
        <w:rPr>
          <w:sz w:val="20"/>
        </w:rPr>
        <w:t xml:space="preserve"> составления актов и проставления отметок в документах, указанных в </w:t>
      </w:r>
      <w:hyperlink w:history="0" w:anchor="P783" w:tooltip="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w:r>
          <w:rPr>
            <w:sz w:val="20"/>
            <w:color w:val="0000ff"/>
          </w:rPr>
          <w:t xml:space="preserve">части 1 настоящей статьи</w:t>
        </w:r>
      </w:hyperlink>
      <w:r>
        <w:rPr>
          <w:sz w:val="20"/>
        </w:rPr>
        <w:t xml:space="preserve">, устанавливается правилами перевозок грузов, правилами перевозок пассажиров.</w:t>
      </w:r>
    </w:p>
    <w:p>
      <w:pPr>
        <w:pStyle w:val="0"/>
        <w:ind w:firstLine="540"/>
        <w:jc w:val="both"/>
      </w:pPr>
      <w:r>
        <w:rPr>
          <w:sz w:val="20"/>
        </w:rPr>
      </w:r>
    </w:p>
    <w:bookmarkStart w:id="786" w:name="P786"/>
    <w:bookmarkEnd w:id="786"/>
    <w:p>
      <w:pPr>
        <w:pStyle w:val="2"/>
        <w:outlineLvl w:val="1"/>
        <w:ind w:firstLine="540"/>
        <w:jc w:val="both"/>
      </w:pPr>
      <w:r>
        <w:rPr>
          <w:sz w:val="20"/>
        </w:rPr>
        <w:t xml:space="preserve">Статья 39. Порядок предъявления претензий к перевозчикам, фрахтовщикам</w:t>
      </w:r>
    </w:p>
    <w:p>
      <w:pPr>
        <w:pStyle w:val="0"/>
        <w:ind w:firstLine="540"/>
        <w:jc w:val="both"/>
      </w:pPr>
      <w:r>
        <w:rPr>
          <w:sz w:val="20"/>
        </w:rPr>
      </w:r>
    </w:p>
    <w:p>
      <w:pPr>
        <w:pStyle w:val="0"/>
        <w:ind w:firstLine="540"/>
        <w:jc w:val="both"/>
      </w:pPr>
      <w:r>
        <w:rPr>
          <w:sz w:val="20"/>
        </w:rPr>
        <w:t xml:space="preserve">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pPr>
        <w:pStyle w:val="0"/>
        <w:spacing w:before="200" w:line-rule="auto"/>
        <w:ind w:firstLine="540"/>
        <w:jc w:val="both"/>
      </w:pPr>
      <w:r>
        <w:rPr>
          <w:sz w:val="20"/>
        </w:rPr>
        <w:t xml:space="preserve">2. До предъявления к перевозчикам исков, вытекающих из договоров перевозок грузов, к таким лицам в обязательном порядке предъявляются претензии.</w:t>
      </w:r>
    </w:p>
    <w:p>
      <w:pPr>
        <w:pStyle w:val="0"/>
        <w:spacing w:before="200" w:line-rule="auto"/>
        <w:ind w:firstLine="540"/>
        <w:jc w:val="both"/>
      </w:pPr>
      <w:r>
        <w:rPr>
          <w:sz w:val="20"/>
        </w:rPr>
        <w:t xml:space="preserve">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pStyle w:val="0"/>
        <w:spacing w:before="200" w:line-rule="auto"/>
        <w:ind w:firstLine="540"/>
        <w:jc w:val="both"/>
      </w:pPr>
      <w:r>
        <w:rPr>
          <w:sz w:val="20"/>
        </w:rPr>
        <w:t xml:space="preserve">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pPr>
        <w:pStyle w:val="0"/>
        <w:spacing w:before="200" w:line-rule="auto"/>
        <w:ind w:firstLine="540"/>
        <w:jc w:val="both"/>
      </w:pPr>
      <w:r>
        <w:rPr>
          <w:sz w:val="20"/>
        </w:rPr>
        <w:t xml:space="preserve">5. </w:t>
      </w:r>
      <w:r>
        <w:rPr>
          <w:sz w:val="20"/>
        </w:rPr>
        <w:t xml:space="preserve">Порядок</w:t>
      </w:r>
      <w:r>
        <w:rPr>
          <w:sz w:val="20"/>
        </w:rPr>
        <w:t xml:space="preserve"> оформления претензий устанавливается правилами перевозок пассажиров, правилами перевозок грузов.</w:t>
      </w:r>
    </w:p>
    <w:p>
      <w:pPr>
        <w:pStyle w:val="0"/>
        <w:spacing w:before="200" w:line-rule="auto"/>
        <w:ind w:firstLine="540"/>
        <w:jc w:val="both"/>
      </w:pPr>
      <w:r>
        <w:rPr>
          <w:sz w:val="20"/>
        </w:rPr>
        <w:t xml:space="preserve">6. Претензии к перевозчикам, фрахтовщикам могут быть предъявлены в течение </w:t>
      </w:r>
      <w:hyperlink w:history="0" w:anchor="P805" w:tooltip="Статья 42. Срок исковой давности">
        <w:r>
          <w:rPr>
            <w:sz w:val="20"/>
            <w:color w:val="0000ff"/>
          </w:rPr>
          <w:t xml:space="preserve">срока</w:t>
        </w:r>
      </w:hyperlink>
      <w:r>
        <w:rPr>
          <w:sz w:val="20"/>
        </w:rPr>
        <w:t xml:space="preserve"> исковой давности.</w:t>
      </w:r>
    </w:p>
    <w:p>
      <w:pPr>
        <w:pStyle w:val="0"/>
        <w:ind w:firstLine="540"/>
        <w:jc w:val="both"/>
      </w:pPr>
      <w:r>
        <w:rPr>
          <w:sz w:val="20"/>
        </w:rPr>
      </w:r>
    </w:p>
    <w:p>
      <w:pPr>
        <w:pStyle w:val="2"/>
        <w:outlineLvl w:val="1"/>
        <w:ind w:firstLine="540"/>
        <w:jc w:val="both"/>
      </w:pPr>
      <w:r>
        <w:rPr>
          <w:sz w:val="20"/>
        </w:rPr>
        <w:t xml:space="preserve">Статья 40. Порядок рассмотрения претензий к перевозчикам, фрахтовщикам</w:t>
      </w:r>
    </w:p>
    <w:p>
      <w:pPr>
        <w:pStyle w:val="0"/>
        <w:ind w:firstLine="540"/>
        <w:jc w:val="both"/>
      </w:pPr>
      <w:r>
        <w:rPr>
          <w:sz w:val="20"/>
        </w:rPr>
      </w:r>
    </w:p>
    <w:p>
      <w:pPr>
        <w:pStyle w:val="0"/>
        <w:ind w:firstLine="540"/>
        <w:jc w:val="both"/>
      </w:pPr>
      <w:r>
        <w:rPr>
          <w:sz w:val="20"/>
        </w:rPr>
        <w:t xml:space="preserve">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pPr>
        <w:pStyle w:val="0"/>
        <w:spacing w:before="200" w:line-rule="auto"/>
        <w:ind w:firstLine="540"/>
        <w:jc w:val="both"/>
      </w:pPr>
      <w:r>
        <w:rPr>
          <w:sz w:val="20"/>
        </w:rPr>
        <w:t xml:space="preserve">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pPr>
        <w:pStyle w:val="0"/>
        <w:spacing w:before="200" w:line-rule="auto"/>
        <w:ind w:firstLine="540"/>
        <w:jc w:val="both"/>
      </w:pPr>
      <w:r>
        <w:rPr>
          <w:sz w:val="20"/>
        </w:rPr>
        <w:t xml:space="preserve">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pPr>
        <w:pStyle w:val="0"/>
        <w:ind w:firstLine="540"/>
        <w:jc w:val="both"/>
      </w:pPr>
      <w:r>
        <w:rPr>
          <w:sz w:val="20"/>
        </w:rPr>
      </w:r>
    </w:p>
    <w:p>
      <w:pPr>
        <w:pStyle w:val="2"/>
        <w:outlineLvl w:val="1"/>
        <w:ind w:firstLine="540"/>
        <w:jc w:val="both"/>
      </w:pPr>
      <w:r>
        <w:rPr>
          <w:sz w:val="20"/>
        </w:rPr>
        <w:t xml:space="preserve">Статья 41. Порядок предъявления исков к перевозчикам, фрахтовщикам</w:t>
      </w:r>
    </w:p>
    <w:p>
      <w:pPr>
        <w:pStyle w:val="0"/>
        <w:ind w:firstLine="540"/>
        <w:jc w:val="both"/>
      </w:pPr>
      <w:r>
        <w:rPr>
          <w:sz w:val="20"/>
        </w:rPr>
      </w:r>
    </w:p>
    <w:p>
      <w:pPr>
        <w:pStyle w:val="0"/>
        <w:ind w:firstLine="540"/>
        <w:jc w:val="both"/>
      </w:pPr>
      <w:r>
        <w:rPr>
          <w:sz w:val="20"/>
        </w:rPr>
        <w:t xml:space="preserve">При предъявлении претензий в порядке, установленном </w:t>
      </w:r>
      <w:hyperlink w:history="0" w:anchor="P786" w:tooltip="Статья 39. Порядок предъявления претензий к перевозчикам, фрахтовщикам">
        <w:r>
          <w:rPr>
            <w:sz w:val="20"/>
            <w:color w:val="0000ff"/>
          </w:rPr>
          <w:t xml:space="preserve">статьей 39</w:t>
        </w:r>
      </w:hyperlink>
      <w:r>
        <w:rPr>
          <w:sz w:val="20"/>
        </w:rPr>
        <w:t xml:space="preserve"> настоящего 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pPr>
        <w:pStyle w:val="0"/>
        <w:ind w:firstLine="540"/>
        <w:jc w:val="both"/>
      </w:pPr>
      <w:r>
        <w:rPr>
          <w:sz w:val="20"/>
        </w:rPr>
      </w:r>
    </w:p>
    <w:bookmarkStart w:id="805" w:name="P805"/>
    <w:bookmarkEnd w:id="805"/>
    <w:p>
      <w:pPr>
        <w:pStyle w:val="2"/>
        <w:outlineLvl w:val="1"/>
        <w:ind w:firstLine="540"/>
        <w:jc w:val="both"/>
      </w:pPr>
      <w:r>
        <w:rPr>
          <w:sz w:val="20"/>
        </w:rPr>
        <w:t xml:space="preserve">Статья 42. Срок исковой давности</w:t>
      </w:r>
    </w:p>
    <w:p>
      <w:pPr>
        <w:pStyle w:val="0"/>
        <w:ind w:firstLine="540"/>
        <w:jc w:val="both"/>
      </w:pPr>
      <w:r>
        <w:rPr>
          <w:sz w:val="20"/>
        </w:rPr>
      </w:r>
    </w:p>
    <w:p>
      <w:pPr>
        <w:pStyle w:val="0"/>
        <w:ind w:firstLine="540"/>
        <w:jc w:val="both"/>
      </w:pPr>
      <w:r>
        <w:rPr>
          <w:sz w:val="20"/>
        </w:rPr>
        <w:t xml:space="preserve">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w:t>
      </w:r>
    </w:p>
    <w:p>
      <w:pPr>
        <w:pStyle w:val="0"/>
        <w:spacing w:before="200" w:line-rule="auto"/>
        <w:ind w:firstLine="540"/>
        <w:jc w:val="both"/>
      </w:pPr>
      <w:r>
        <w:rPr>
          <w:sz w:val="20"/>
        </w:rPr>
        <w:t xml:space="preserve">1) возмещения ущерба, причиненного недостачей, повреждением (порчей) багажа, груза, со дня выдачи багажа, груза;</w:t>
      </w:r>
    </w:p>
    <w:p>
      <w:pPr>
        <w:pStyle w:val="0"/>
        <w:spacing w:before="200" w:line-rule="auto"/>
        <w:ind w:firstLine="540"/>
        <w:jc w:val="both"/>
      </w:pPr>
      <w:r>
        <w:rPr>
          <w:sz w:val="20"/>
        </w:rPr>
        <w:t xml:space="preserve">2) возмещения ущерба, причиненного утратой багажа, со дня признания багажа утраченным;</w:t>
      </w:r>
    </w:p>
    <w:p>
      <w:pPr>
        <w:pStyle w:val="0"/>
        <w:spacing w:before="200" w:line-rule="auto"/>
        <w:ind w:firstLine="540"/>
        <w:jc w:val="both"/>
      </w:pPr>
      <w:r>
        <w:rPr>
          <w:sz w:val="20"/>
        </w:rPr>
        <w:t xml:space="preserve">3) возмещения ущерба, причиненного утратой груза, со дня признания груза утраченным;</w:t>
      </w:r>
    </w:p>
    <w:p>
      <w:pPr>
        <w:pStyle w:val="0"/>
        <w:spacing w:before="200" w:line-rule="auto"/>
        <w:ind w:firstLine="540"/>
        <w:jc w:val="both"/>
      </w:pPr>
      <w:r>
        <w:rPr>
          <w:sz w:val="20"/>
        </w:rPr>
        <w:t xml:space="preserve">4) просрочки доставки багажа, груза со дня выдачи багажа, груза.</w:t>
      </w:r>
    </w:p>
    <w:p>
      <w:pPr>
        <w:pStyle w:val="0"/>
        <w:ind w:firstLine="540"/>
        <w:jc w:val="both"/>
      </w:pPr>
      <w:r>
        <w:rPr>
          <w:sz w:val="20"/>
        </w:rPr>
      </w:r>
    </w:p>
    <w:p>
      <w:pPr>
        <w:pStyle w:val="2"/>
        <w:outlineLvl w:val="0"/>
        <w:jc w:val="center"/>
      </w:pPr>
      <w:r>
        <w:rPr>
          <w:sz w:val="20"/>
        </w:rPr>
        <w:t xml:space="preserve">Глава 8. ЗАКЛЮЧИТЕЛЬНЫЕ ПОЛОЖЕНИЯ</w:t>
      </w:r>
    </w:p>
    <w:p>
      <w:pPr>
        <w:pStyle w:val="0"/>
        <w:ind w:firstLine="540"/>
        <w:jc w:val="both"/>
      </w:pPr>
      <w:r>
        <w:rPr>
          <w:sz w:val="20"/>
        </w:rPr>
      </w:r>
    </w:p>
    <w:p>
      <w:pPr>
        <w:pStyle w:val="2"/>
        <w:outlineLvl w:val="1"/>
        <w:ind w:firstLine="540"/>
        <w:jc w:val="both"/>
      </w:pPr>
      <w:r>
        <w:rPr>
          <w:sz w:val="20"/>
        </w:rPr>
        <w:t xml:space="preserve">Статья 43. Порядок применения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pPr>
        <w:pStyle w:val="0"/>
        <w:spacing w:before="200" w:line-rule="auto"/>
        <w:ind w:firstLine="540"/>
        <w:jc w:val="both"/>
      </w:pPr>
      <w:r>
        <w:rPr>
          <w:sz w:val="20"/>
        </w:rPr>
        <w:t xml:space="preserve">2. 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28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соответствии с Федеральным </w:t>
      </w:r>
      <w:hyperlink w:history="0" r:id="rId286"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в области автомобильного транспорта и городского наземного электрического транспорта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w:t>
      </w:r>
      <w:hyperlink w:history="0" r:id="rId287" w:tooltip="Федеральный закон от 31.07.2020 N 258-ФЗ (ред. от 28.12.2024)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pPr>
        <w:pStyle w:val="0"/>
        <w:jc w:val="both"/>
      </w:pPr>
      <w:r>
        <w:rPr>
          <w:sz w:val="20"/>
        </w:rPr>
        <w:t xml:space="preserve">(часть 3 введена Федеральным </w:t>
      </w:r>
      <w:hyperlink w:history="0" r:id="rId28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законом</w:t>
        </w:r>
      </w:hyperlink>
      <w:r>
        <w:rPr>
          <w:sz w:val="20"/>
        </w:rPr>
        <w:t xml:space="preserve"> от 02.07.2021 N 331-ФЗ)</w:t>
      </w:r>
    </w:p>
    <w:p>
      <w:pPr>
        <w:pStyle w:val="0"/>
        <w:ind w:firstLine="540"/>
        <w:jc w:val="both"/>
      </w:pPr>
      <w:r>
        <w:rPr>
          <w:sz w:val="20"/>
        </w:rPr>
      </w:r>
    </w:p>
    <w:p>
      <w:pPr>
        <w:pStyle w:val="2"/>
        <w:outlineLvl w:val="1"/>
        <w:ind w:firstLine="540"/>
        <w:jc w:val="both"/>
      </w:pPr>
      <w:r>
        <w:rPr>
          <w:sz w:val="20"/>
        </w:rPr>
        <w:t xml:space="preserve">Статья 44.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по истечении ста восьмидесяти дней после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8 ноября 2007 года</w:t>
      </w:r>
    </w:p>
    <w:p>
      <w:pPr>
        <w:pStyle w:val="0"/>
        <w:spacing w:before="200" w:line-rule="auto"/>
      </w:pPr>
      <w:r>
        <w:rPr>
          <w:sz w:val="20"/>
        </w:rPr>
        <w:t xml:space="preserve">N 259-ФЗ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08.11.2007 N 259-ФЗ</w:t>
            <w:br/>
            <w:t>(ред. от 19.10.2023)</w:t>
            <w:br/>
            <w:t>"Устав автомобильного транспорта и городского наземного эл...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1772&amp;dst=100176" TargetMode = "External"/>
	<Relationship Id="rId8" Type="http://schemas.openxmlformats.org/officeDocument/2006/relationships/hyperlink" Target="https://login.consultant.ru/link/?req=doc&amp;base=LAW&amp;n=121201&amp;dst=100018" TargetMode = "External"/>
	<Relationship Id="rId9" Type="http://schemas.openxmlformats.org/officeDocument/2006/relationships/hyperlink" Target="https://login.consultant.ru/link/?req=doc&amp;base=LAW&amp;n=131167&amp;dst=100098" TargetMode = "External"/>
	<Relationship Id="rId10" Type="http://schemas.openxmlformats.org/officeDocument/2006/relationships/hyperlink" Target="https://login.consultant.ru/link/?req=doc&amp;base=LAW&amp;n=201265&amp;dst=100344" TargetMode = "External"/>
	<Relationship Id="rId11" Type="http://schemas.openxmlformats.org/officeDocument/2006/relationships/hyperlink" Target="https://login.consultant.ru/link/?req=doc&amp;base=LAW&amp;n=158405&amp;dst=100301" TargetMode = "External"/>
	<Relationship Id="rId12" Type="http://schemas.openxmlformats.org/officeDocument/2006/relationships/hyperlink" Target="https://login.consultant.ru/link/?req=doc&amp;base=LAW&amp;n=479112&amp;dst=100238" TargetMode = "External"/>
	<Relationship Id="rId13" Type="http://schemas.openxmlformats.org/officeDocument/2006/relationships/hyperlink" Target="https://login.consultant.ru/link/?req=doc&amp;base=LAW&amp;n=178312&amp;dst=100033" TargetMode = "External"/>
	<Relationship Id="rId14" Type="http://schemas.openxmlformats.org/officeDocument/2006/relationships/hyperlink" Target="https://login.consultant.ru/link/?req=doc&amp;base=LAW&amp;n=182643&amp;dst=100115" TargetMode = "External"/>
	<Relationship Id="rId15" Type="http://schemas.openxmlformats.org/officeDocument/2006/relationships/hyperlink" Target="https://login.consultant.ru/link/?req=doc&amp;base=LAW&amp;n=200561&amp;dst=100008" TargetMode = "External"/>
	<Relationship Id="rId16" Type="http://schemas.openxmlformats.org/officeDocument/2006/relationships/hyperlink" Target="https://login.consultant.ru/link/?req=doc&amp;base=LAW&amp;n=394084&amp;dst=100019" TargetMode = "External"/>
	<Relationship Id="rId17" Type="http://schemas.openxmlformats.org/officeDocument/2006/relationships/hyperlink" Target="https://login.consultant.ru/link/?req=doc&amp;base=LAW&amp;n=347919&amp;dst=100009" TargetMode = "External"/>
	<Relationship Id="rId18" Type="http://schemas.openxmlformats.org/officeDocument/2006/relationships/hyperlink" Target="https://login.consultant.ru/link/?req=doc&amp;base=LAW&amp;n=377641&amp;dst=100008" TargetMode = "External"/>
	<Relationship Id="rId19" Type="http://schemas.openxmlformats.org/officeDocument/2006/relationships/hyperlink" Target="https://login.consultant.ru/link/?req=doc&amp;base=LAW&amp;n=501438&amp;dst=102221" TargetMode = "External"/>
	<Relationship Id="rId20" Type="http://schemas.openxmlformats.org/officeDocument/2006/relationships/hyperlink" Target="https://login.consultant.ru/link/?req=doc&amp;base=LAW&amp;n=441769&amp;dst=100124" TargetMode = "External"/>
	<Relationship Id="rId21" Type="http://schemas.openxmlformats.org/officeDocument/2006/relationships/hyperlink" Target="https://login.consultant.ru/link/?req=doc&amp;base=LAW&amp;n=389119&amp;dst=100031" TargetMode = "External"/>
	<Relationship Id="rId22" Type="http://schemas.openxmlformats.org/officeDocument/2006/relationships/hyperlink" Target="https://login.consultant.ru/link/?req=doc&amp;base=LAW&amp;n=411054&amp;dst=100061" TargetMode = "External"/>
	<Relationship Id="rId23" Type="http://schemas.openxmlformats.org/officeDocument/2006/relationships/hyperlink" Target="https://login.consultant.ru/link/?req=doc&amp;base=LAW&amp;n=419050&amp;dst=100035" TargetMode = "External"/>
	<Relationship Id="rId24" Type="http://schemas.openxmlformats.org/officeDocument/2006/relationships/hyperlink" Target="https://login.consultant.ru/link/?req=doc&amp;base=LAW&amp;n=431856&amp;dst=100009" TargetMode = "External"/>
	<Relationship Id="rId25" Type="http://schemas.openxmlformats.org/officeDocument/2006/relationships/hyperlink" Target="https://login.consultant.ru/link/?req=doc&amp;base=LAW&amp;n=494999&amp;dst=100348" TargetMode = "External"/>
	<Relationship Id="rId26" Type="http://schemas.openxmlformats.org/officeDocument/2006/relationships/hyperlink" Target="https://login.consultant.ru/link/?req=doc&amp;base=LAW&amp;n=470935&amp;dst=100455" TargetMode = "External"/>
	<Relationship Id="rId27" Type="http://schemas.openxmlformats.org/officeDocument/2006/relationships/hyperlink" Target="https://login.consultant.ru/link/?req=doc&amp;base=LAW&amp;n=436201&amp;dst=100046" TargetMode = "External"/>
	<Relationship Id="rId28" Type="http://schemas.openxmlformats.org/officeDocument/2006/relationships/hyperlink" Target="https://login.consultant.ru/link/?req=doc&amp;base=LAW&amp;n=470720&amp;dst=100031" TargetMode = "External"/>
	<Relationship Id="rId29" Type="http://schemas.openxmlformats.org/officeDocument/2006/relationships/hyperlink" Target="https://login.consultant.ru/link/?req=doc&amp;base=LAW&amp;n=482908&amp;dst=100009" TargetMode = "External"/>
	<Relationship Id="rId30" Type="http://schemas.openxmlformats.org/officeDocument/2006/relationships/hyperlink" Target="https://login.consultant.ru/link/?req=doc&amp;base=LAW&amp;n=452747&amp;dst=100009" TargetMode = "External"/>
	<Relationship Id="rId31" Type="http://schemas.openxmlformats.org/officeDocument/2006/relationships/hyperlink" Target="https://login.consultant.ru/link/?req=doc&amp;base=LAW&amp;n=452761&amp;dst=100043" TargetMode = "External"/>
	<Relationship Id="rId32" Type="http://schemas.openxmlformats.org/officeDocument/2006/relationships/hyperlink" Target="https://login.consultant.ru/link/?req=doc&amp;base=LAW&amp;n=454047&amp;dst=100009" TargetMode = "External"/>
	<Relationship Id="rId33" Type="http://schemas.openxmlformats.org/officeDocument/2006/relationships/hyperlink" Target="https://login.consultant.ru/link/?req=doc&amp;base=LAW&amp;n=459973&amp;dst=100102" TargetMode = "External"/>
	<Relationship Id="rId34" Type="http://schemas.openxmlformats.org/officeDocument/2006/relationships/hyperlink" Target="https://login.consultant.ru/link/?req=doc&amp;base=LAW&amp;n=482748&amp;dst=100185" TargetMode = "External"/>
	<Relationship Id="rId35" Type="http://schemas.openxmlformats.org/officeDocument/2006/relationships/hyperlink" Target="https://login.consultant.ru/link/?req=doc&amp;base=LAW&amp;n=389119&amp;dst=100033" TargetMode = "External"/>
	<Relationship Id="rId36" Type="http://schemas.openxmlformats.org/officeDocument/2006/relationships/hyperlink" Target="https://login.consultant.ru/link/?req=doc&amp;base=LAW&amp;n=409222&amp;dst=100008" TargetMode = "External"/>
	<Relationship Id="rId37" Type="http://schemas.openxmlformats.org/officeDocument/2006/relationships/hyperlink" Target="https://login.consultant.ru/link/?req=doc&amp;base=LAW&amp;n=131167&amp;dst=100099" TargetMode = "External"/>
	<Relationship Id="rId38" Type="http://schemas.openxmlformats.org/officeDocument/2006/relationships/hyperlink" Target="https://login.consultant.ru/link/?req=doc&amp;base=LAW&amp;n=448414&amp;dst=100011" TargetMode = "External"/>
	<Relationship Id="rId39" Type="http://schemas.openxmlformats.org/officeDocument/2006/relationships/hyperlink" Target="https://login.consultant.ru/link/?req=doc&amp;base=LAW&amp;n=389119&amp;dst=100034" TargetMode = "External"/>
	<Relationship Id="rId40" Type="http://schemas.openxmlformats.org/officeDocument/2006/relationships/hyperlink" Target="https://login.consultant.ru/link/?req=doc&amp;base=LAW&amp;n=500026" TargetMode = "External"/>
	<Relationship Id="rId41" Type="http://schemas.openxmlformats.org/officeDocument/2006/relationships/hyperlink" Target="https://login.consultant.ru/link/?req=doc&amp;base=LAW&amp;n=470720&amp;dst=100032" TargetMode = "External"/>
	<Relationship Id="rId42" Type="http://schemas.openxmlformats.org/officeDocument/2006/relationships/hyperlink" Target="https://login.consultant.ru/link/?req=doc&amp;base=LAW&amp;n=389119&amp;dst=100037" TargetMode = "External"/>
	<Relationship Id="rId43" Type="http://schemas.openxmlformats.org/officeDocument/2006/relationships/hyperlink" Target="https://login.consultant.ru/link/?req=doc&amp;base=LAW&amp;n=389119&amp;dst=100038" TargetMode = "External"/>
	<Relationship Id="rId44" Type="http://schemas.openxmlformats.org/officeDocument/2006/relationships/hyperlink" Target="https://login.consultant.ru/link/?req=doc&amp;base=LAW&amp;n=507282&amp;dst=100125" TargetMode = "External"/>
	<Relationship Id="rId45" Type="http://schemas.openxmlformats.org/officeDocument/2006/relationships/hyperlink" Target="https://login.consultant.ru/link/?req=doc&amp;base=LAW&amp;n=482540&amp;dst=100111" TargetMode = "External"/>
	<Relationship Id="rId46" Type="http://schemas.openxmlformats.org/officeDocument/2006/relationships/hyperlink" Target="https://login.consultant.ru/link/?req=doc&amp;base=LAW&amp;n=499686&amp;dst=322" TargetMode = "External"/>
	<Relationship Id="rId47" Type="http://schemas.openxmlformats.org/officeDocument/2006/relationships/hyperlink" Target="https://login.consultant.ru/link/?req=doc&amp;base=LAW&amp;n=389119&amp;dst=100039" TargetMode = "External"/>
	<Relationship Id="rId48" Type="http://schemas.openxmlformats.org/officeDocument/2006/relationships/hyperlink" Target="https://login.consultant.ru/link/?req=doc&amp;base=LAW&amp;n=411054&amp;dst=100063" TargetMode = "External"/>
	<Relationship Id="rId49" Type="http://schemas.openxmlformats.org/officeDocument/2006/relationships/hyperlink" Target="https://login.consultant.ru/link/?req=doc&amp;base=LAW&amp;n=389119&amp;dst=100040" TargetMode = "External"/>
	<Relationship Id="rId50" Type="http://schemas.openxmlformats.org/officeDocument/2006/relationships/hyperlink" Target="https://login.consultant.ru/link/?req=doc&amp;base=LAW&amp;n=411054&amp;dst=100064" TargetMode = "External"/>
	<Relationship Id="rId51" Type="http://schemas.openxmlformats.org/officeDocument/2006/relationships/hyperlink" Target="https://login.consultant.ru/link/?req=doc&amp;base=LAW&amp;n=389119&amp;dst=100041" TargetMode = "External"/>
	<Relationship Id="rId52" Type="http://schemas.openxmlformats.org/officeDocument/2006/relationships/hyperlink" Target="https://login.consultant.ru/link/?req=doc&amp;base=LAW&amp;n=411054&amp;dst=100065" TargetMode = "External"/>
	<Relationship Id="rId53" Type="http://schemas.openxmlformats.org/officeDocument/2006/relationships/hyperlink" Target="https://login.consultant.ru/link/?req=doc&amp;base=LAW&amp;n=389119&amp;dst=100042" TargetMode = "External"/>
	<Relationship Id="rId54" Type="http://schemas.openxmlformats.org/officeDocument/2006/relationships/hyperlink" Target="https://login.consultant.ru/link/?req=doc&amp;base=LAW&amp;n=411054&amp;dst=100066" TargetMode = "External"/>
	<Relationship Id="rId55" Type="http://schemas.openxmlformats.org/officeDocument/2006/relationships/hyperlink" Target="https://login.consultant.ru/link/?req=doc&amp;base=LAW&amp;n=389119&amp;dst=100043" TargetMode = "External"/>
	<Relationship Id="rId56" Type="http://schemas.openxmlformats.org/officeDocument/2006/relationships/hyperlink" Target="https://login.consultant.ru/link/?req=doc&amp;base=LAW&amp;n=507282&amp;dst=100127" TargetMode = "External"/>
	<Relationship Id="rId57" Type="http://schemas.openxmlformats.org/officeDocument/2006/relationships/hyperlink" Target="https://login.consultant.ru/link/?req=doc&amp;base=LAW&amp;n=499686&amp;dst=325" TargetMode = "External"/>
	<Relationship Id="rId58" Type="http://schemas.openxmlformats.org/officeDocument/2006/relationships/hyperlink" Target="https://login.consultant.ru/link/?req=doc&amp;base=LAW&amp;n=389119&amp;dst=100044" TargetMode = "External"/>
	<Relationship Id="rId59" Type="http://schemas.openxmlformats.org/officeDocument/2006/relationships/hyperlink" Target="https://login.consultant.ru/link/?req=doc&amp;base=LAW&amp;n=411054&amp;dst=100067" TargetMode = "External"/>
	<Relationship Id="rId60" Type="http://schemas.openxmlformats.org/officeDocument/2006/relationships/hyperlink" Target="https://login.consultant.ru/link/?req=doc&amp;base=LAW&amp;n=411054&amp;dst=100069" TargetMode = "External"/>
	<Relationship Id="rId61" Type="http://schemas.openxmlformats.org/officeDocument/2006/relationships/hyperlink" Target="https://login.consultant.ru/link/?req=doc&amp;base=LAW&amp;n=411054&amp;dst=100070" TargetMode = "External"/>
	<Relationship Id="rId62" Type="http://schemas.openxmlformats.org/officeDocument/2006/relationships/hyperlink" Target="https://login.consultant.ru/link/?req=doc&amp;base=LAW&amp;n=411054&amp;dst=100071" TargetMode = "External"/>
	<Relationship Id="rId63" Type="http://schemas.openxmlformats.org/officeDocument/2006/relationships/hyperlink" Target="https://login.consultant.ru/link/?req=doc&amp;base=LAW&amp;n=470935&amp;dst=100456" TargetMode = "External"/>
	<Relationship Id="rId64" Type="http://schemas.openxmlformats.org/officeDocument/2006/relationships/hyperlink" Target="https://login.consultant.ru/link/?req=doc&amp;base=LAW&amp;n=508357" TargetMode = "External"/>
	<Relationship Id="rId65" Type="http://schemas.openxmlformats.org/officeDocument/2006/relationships/hyperlink" Target="https://login.consultant.ru/link/?req=doc&amp;base=LAW&amp;n=389119&amp;dst=100045" TargetMode = "External"/>
	<Relationship Id="rId66" Type="http://schemas.openxmlformats.org/officeDocument/2006/relationships/hyperlink" Target="https://login.consultant.ru/link/?req=doc&amp;base=LAW&amp;n=473071&amp;dst=100009" TargetMode = "External"/>
	<Relationship Id="rId67" Type="http://schemas.openxmlformats.org/officeDocument/2006/relationships/hyperlink" Target="https://login.consultant.ru/link/?req=doc&amp;base=LAW&amp;n=436797&amp;dst=100013" TargetMode = "External"/>
	<Relationship Id="rId68" Type="http://schemas.openxmlformats.org/officeDocument/2006/relationships/hyperlink" Target="https://login.consultant.ru/link/?req=doc&amp;base=LAW&amp;n=459973&amp;dst=100102" TargetMode = "External"/>
	<Relationship Id="rId69" Type="http://schemas.openxmlformats.org/officeDocument/2006/relationships/hyperlink" Target="https://login.consultant.ru/link/?req=doc&amp;base=LAW&amp;n=501438&amp;dst=102222" TargetMode = "External"/>
	<Relationship Id="rId70" Type="http://schemas.openxmlformats.org/officeDocument/2006/relationships/hyperlink" Target="https://login.consultant.ru/link/?req=doc&amp;base=LAW&amp;n=491973&amp;dst=100009" TargetMode = "External"/>
	<Relationship Id="rId71" Type="http://schemas.openxmlformats.org/officeDocument/2006/relationships/hyperlink" Target="https://login.consultant.ru/link/?req=doc&amp;base=LAW&amp;n=436201&amp;dst=100047" TargetMode = "External"/>
	<Relationship Id="rId72" Type="http://schemas.openxmlformats.org/officeDocument/2006/relationships/hyperlink" Target="https://login.consultant.ru/link/?req=doc&amp;base=LAW&amp;n=490057&amp;dst=100011" TargetMode = "External"/>
	<Relationship Id="rId73" Type="http://schemas.openxmlformats.org/officeDocument/2006/relationships/hyperlink" Target="https://login.consultant.ru/link/?req=doc&amp;base=LAW&amp;n=482908&amp;dst=100010" TargetMode = "External"/>
	<Relationship Id="rId74" Type="http://schemas.openxmlformats.org/officeDocument/2006/relationships/hyperlink" Target="https://login.consultant.ru/link/?req=doc&amp;base=LAW&amp;n=405162&amp;dst=100018" TargetMode = "External"/>
	<Relationship Id="rId75" Type="http://schemas.openxmlformats.org/officeDocument/2006/relationships/hyperlink" Target="https://login.consultant.ru/link/?req=doc&amp;base=LAW&amp;n=452761&amp;dst=100044" TargetMode = "External"/>
	<Relationship Id="rId76" Type="http://schemas.openxmlformats.org/officeDocument/2006/relationships/hyperlink" Target="https://login.consultant.ru/link/?req=doc&amp;base=LAW&amp;n=436201&amp;dst=100050" TargetMode = "External"/>
	<Relationship Id="rId77" Type="http://schemas.openxmlformats.org/officeDocument/2006/relationships/hyperlink" Target="https://login.consultant.ru/link/?req=doc&amp;base=LAW&amp;n=436201&amp;dst=100051" TargetMode = "External"/>
	<Relationship Id="rId78" Type="http://schemas.openxmlformats.org/officeDocument/2006/relationships/hyperlink" Target="https://login.consultant.ru/link/?req=doc&amp;base=LAW&amp;n=436201&amp;dst=100052" TargetMode = "External"/>
	<Relationship Id="rId79" Type="http://schemas.openxmlformats.org/officeDocument/2006/relationships/hyperlink" Target="https://login.consultant.ru/link/?req=doc&amp;base=LAW&amp;n=436201&amp;dst=100054" TargetMode = "External"/>
	<Relationship Id="rId80" Type="http://schemas.openxmlformats.org/officeDocument/2006/relationships/hyperlink" Target="https://login.consultant.ru/link/?req=doc&amp;base=LAW&amp;n=436201&amp;dst=100055" TargetMode = "External"/>
	<Relationship Id="rId81" Type="http://schemas.openxmlformats.org/officeDocument/2006/relationships/hyperlink" Target="https://login.consultant.ru/link/?req=doc&amp;base=LAW&amp;n=484451" TargetMode = "External"/>
	<Relationship Id="rId82" Type="http://schemas.openxmlformats.org/officeDocument/2006/relationships/hyperlink" Target="https://login.consultant.ru/link/?req=doc&amp;base=LAW&amp;n=452747&amp;dst=100009" TargetMode = "External"/>
	<Relationship Id="rId83" Type="http://schemas.openxmlformats.org/officeDocument/2006/relationships/hyperlink" Target="https://login.consultant.ru/link/?req=doc&amp;base=LAW&amp;n=484451" TargetMode = "External"/>
	<Relationship Id="rId84" Type="http://schemas.openxmlformats.org/officeDocument/2006/relationships/hyperlink" Target="https://login.consultant.ru/link/?req=doc&amp;base=LAW&amp;n=452761&amp;dst=100045" TargetMode = "External"/>
	<Relationship Id="rId85" Type="http://schemas.openxmlformats.org/officeDocument/2006/relationships/hyperlink" Target="https://login.consultant.ru/link/?req=doc&amp;base=LAW&amp;n=452761&amp;dst=100047" TargetMode = "External"/>
	<Relationship Id="rId86" Type="http://schemas.openxmlformats.org/officeDocument/2006/relationships/hyperlink" Target="https://login.consultant.ru/link/?req=doc&amp;base=LAW&amp;n=496567" TargetMode = "External"/>
	<Relationship Id="rId87" Type="http://schemas.openxmlformats.org/officeDocument/2006/relationships/hyperlink" Target="https://login.consultant.ru/link/?req=doc&amp;base=LAW&amp;n=490057&amp;dst=100356" TargetMode = "External"/>
	<Relationship Id="rId88" Type="http://schemas.openxmlformats.org/officeDocument/2006/relationships/hyperlink" Target="https://login.consultant.ru/link/?req=doc&amp;base=LAW&amp;n=491953&amp;dst=100009" TargetMode = "External"/>
	<Relationship Id="rId89" Type="http://schemas.openxmlformats.org/officeDocument/2006/relationships/hyperlink" Target="https://login.consultant.ru/link/?req=doc&amp;base=LAW&amp;n=499686&amp;dst=324" TargetMode = "External"/>
	<Relationship Id="rId90" Type="http://schemas.openxmlformats.org/officeDocument/2006/relationships/hyperlink" Target="https://login.consultant.ru/link/?req=doc&amp;base=LAW&amp;n=496567" TargetMode = "External"/>
	<Relationship Id="rId91" Type="http://schemas.openxmlformats.org/officeDocument/2006/relationships/hyperlink" Target="https://login.consultant.ru/link/?req=doc&amp;base=LAW&amp;n=482888" TargetMode = "External"/>
	<Relationship Id="rId92" Type="http://schemas.openxmlformats.org/officeDocument/2006/relationships/hyperlink" Target="https://login.consultant.ru/link/?req=doc&amp;base=LAW&amp;n=501480" TargetMode = "External"/>
	<Relationship Id="rId93" Type="http://schemas.openxmlformats.org/officeDocument/2006/relationships/hyperlink" Target="https://login.consultant.ru/link/?req=doc&amp;base=LAW&amp;n=431856&amp;dst=100009" TargetMode = "External"/>
	<Relationship Id="rId94" Type="http://schemas.openxmlformats.org/officeDocument/2006/relationships/hyperlink" Target="https://login.consultant.ru/link/?req=doc&amp;base=LAW&amp;n=496567" TargetMode = "External"/>
	<Relationship Id="rId95" Type="http://schemas.openxmlformats.org/officeDocument/2006/relationships/hyperlink" Target="https://login.consultant.ru/link/?req=doc&amp;base=LAW&amp;n=470935&amp;dst=100458" TargetMode = "External"/>
	<Relationship Id="rId96" Type="http://schemas.openxmlformats.org/officeDocument/2006/relationships/hyperlink" Target="https://login.consultant.ru/link/?req=doc&amp;base=LAW&amp;n=501438&amp;dst=102290" TargetMode = "External"/>
	<Relationship Id="rId97" Type="http://schemas.openxmlformats.org/officeDocument/2006/relationships/hyperlink" Target="https://login.consultant.ru/link/?req=doc&amp;base=LAW&amp;n=484633" TargetMode = "External"/>
	<Relationship Id="rId98" Type="http://schemas.openxmlformats.org/officeDocument/2006/relationships/hyperlink" Target="https://login.consultant.ru/link/?req=doc&amp;base=LAW&amp;n=482908&amp;dst=100011" TargetMode = "External"/>
	<Relationship Id="rId99" Type="http://schemas.openxmlformats.org/officeDocument/2006/relationships/hyperlink" Target="https://login.consultant.ru/link/?req=doc&amp;base=LAW&amp;n=411054&amp;dst=100074" TargetMode = "External"/>
	<Relationship Id="rId100" Type="http://schemas.openxmlformats.org/officeDocument/2006/relationships/hyperlink" Target="https://login.consultant.ru/link/?req=doc&amp;base=LAW&amp;n=448414&amp;dst=100011" TargetMode = "External"/>
	<Relationship Id="rId101" Type="http://schemas.openxmlformats.org/officeDocument/2006/relationships/hyperlink" Target="https://login.consultant.ru/link/?req=doc&amp;base=LAW&amp;n=440556&amp;dst=100013" TargetMode = "External"/>
	<Relationship Id="rId102" Type="http://schemas.openxmlformats.org/officeDocument/2006/relationships/hyperlink" Target="https://login.consultant.ru/link/?req=doc&amp;base=LAW&amp;n=495180&amp;dst=100107" TargetMode = "External"/>
	<Relationship Id="rId103" Type="http://schemas.openxmlformats.org/officeDocument/2006/relationships/hyperlink" Target="https://login.consultant.ru/link/?req=doc&amp;base=LAW&amp;n=473071&amp;dst=100021" TargetMode = "External"/>
	<Relationship Id="rId104" Type="http://schemas.openxmlformats.org/officeDocument/2006/relationships/hyperlink" Target="https://login.consultant.ru/link/?req=doc&amp;base=LAW&amp;n=501438&amp;dst=102302" TargetMode = "External"/>
	<Relationship Id="rId105" Type="http://schemas.openxmlformats.org/officeDocument/2006/relationships/hyperlink" Target="https://login.consultant.ru/link/?req=doc&amp;base=LAW&amp;n=419050&amp;dst=100035" TargetMode = "External"/>
	<Relationship Id="rId106" Type="http://schemas.openxmlformats.org/officeDocument/2006/relationships/hyperlink" Target="https://login.consultant.ru/link/?req=doc&amp;base=LAW&amp;n=419051&amp;dst=100021" TargetMode = "External"/>
	<Relationship Id="rId107" Type="http://schemas.openxmlformats.org/officeDocument/2006/relationships/hyperlink" Target="https://login.consultant.ru/link/?req=doc&amp;base=LAW&amp;n=419050&amp;dst=100042" TargetMode = "External"/>
	<Relationship Id="rId108" Type="http://schemas.openxmlformats.org/officeDocument/2006/relationships/hyperlink" Target="https://login.consultant.ru/link/?req=doc&amp;base=LAW&amp;n=502632&amp;dst=3012" TargetMode = "External"/>
	<Relationship Id="rId109" Type="http://schemas.openxmlformats.org/officeDocument/2006/relationships/hyperlink" Target="https://login.consultant.ru/link/?req=doc&amp;base=LAW&amp;n=502632&amp;dst=3012" TargetMode = "External"/>
	<Relationship Id="rId110" Type="http://schemas.openxmlformats.org/officeDocument/2006/relationships/hyperlink" Target="https://login.consultant.ru/link/?req=doc&amp;base=LAW&amp;n=507282&amp;dst=100129" TargetMode = "External"/>
	<Relationship Id="rId111" Type="http://schemas.openxmlformats.org/officeDocument/2006/relationships/hyperlink" Target="https://login.consultant.ru/link/?req=doc&amp;base=LAW&amp;n=389119&amp;dst=100048" TargetMode = "External"/>
	<Relationship Id="rId112" Type="http://schemas.openxmlformats.org/officeDocument/2006/relationships/hyperlink" Target="https://login.consultant.ru/link/?req=doc&amp;base=LAW&amp;n=436797&amp;dst=100369" TargetMode = "External"/>
	<Relationship Id="rId113" Type="http://schemas.openxmlformats.org/officeDocument/2006/relationships/hyperlink" Target="https://login.consultant.ru/link/?req=doc&amp;base=LAW&amp;n=436797&amp;dst=100049" TargetMode = "External"/>
	<Relationship Id="rId114" Type="http://schemas.openxmlformats.org/officeDocument/2006/relationships/hyperlink" Target="https://login.consultant.ru/link/?req=doc&amp;base=LAW&amp;n=436797&amp;dst=100013" TargetMode = "External"/>
	<Relationship Id="rId115" Type="http://schemas.openxmlformats.org/officeDocument/2006/relationships/hyperlink" Target="https://login.consultant.ru/link/?req=doc&amp;base=LAW&amp;n=405514&amp;dst=100016" TargetMode = "External"/>
	<Relationship Id="rId116" Type="http://schemas.openxmlformats.org/officeDocument/2006/relationships/hyperlink" Target="https://login.consultant.ru/link/?req=doc&amp;base=LAW&amp;n=389119&amp;dst=100049" TargetMode = "External"/>
	<Relationship Id="rId117" Type="http://schemas.openxmlformats.org/officeDocument/2006/relationships/hyperlink" Target="https://login.consultant.ru/link/?req=doc&amp;base=LAW&amp;n=178312&amp;dst=100033" TargetMode = "External"/>
	<Relationship Id="rId118" Type="http://schemas.openxmlformats.org/officeDocument/2006/relationships/hyperlink" Target="https://login.consultant.ru/link/?req=doc&amp;base=LAW&amp;n=389119&amp;dst=100051" TargetMode = "External"/>
	<Relationship Id="rId119" Type="http://schemas.openxmlformats.org/officeDocument/2006/relationships/hyperlink" Target="https://login.consultant.ru/link/?req=doc&amp;base=LAW&amp;n=507282&amp;dst=100131" TargetMode = "External"/>
	<Relationship Id="rId120" Type="http://schemas.openxmlformats.org/officeDocument/2006/relationships/hyperlink" Target="https://login.consultant.ru/link/?req=doc&amp;base=LAW&amp;n=436797&amp;dst=100045" TargetMode = "External"/>
	<Relationship Id="rId121" Type="http://schemas.openxmlformats.org/officeDocument/2006/relationships/hyperlink" Target="https://login.consultant.ru/link/?req=doc&amp;base=LAW&amp;n=411054&amp;dst=100089" TargetMode = "External"/>
	<Relationship Id="rId122" Type="http://schemas.openxmlformats.org/officeDocument/2006/relationships/hyperlink" Target="https://login.consultant.ru/link/?req=doc&amp;base=LAW&amp;n=436797&amp;dst=100471" TargetMode = "External"/>
	<Relationship Id="rId123" Type="http://schemas.openxmlformats.org/officeDocument/2006/relationships/hyperlink" Target="https://login.consultant.ru/link/?req=doc&amp;base=LAW&amp;n=440557&amp;dst=100013" TargetMode = "External"/>
	<Relationship Id="rId124" Type="http://schemas.openxmlformats.org/officeDocument/2006/relationships/hyperlink" Target="https://login.consultant.ru/link/?req=doc&amp;base=LAW&amp;n=411054&amp;dst=100090" TargetMode = "External"/>
	<Relationship Id="rId125" Type="http://schemas.openxmlformats.org/officeDocument/2006/relationships/hyperlink" Target="https://login.consultant.ru/link/?req=doc&amp;base=LAW&amp;n=436797&amp;dst=100070" TargetMode = "External"/>
	<Relationship Id="rId126" Type="http://schemas.openxmlformats.org/officeDocument/2006/relationships/hyperlink" Target="https://login.consultant.ru/link/?req=doc&amp;base=LAW&amp;n=436797&amp;dst=100072" TargetMode = "External"/>
	<Relationship Id="rId127" Type="http://schemas.openxmlformats.org/officeDocument/2006/relationships/hyperlink" Target="https://login.consultant.ru/link/?req=doc&amp;base=LAW&amp;n=149244" TargetMode = "External"/>
	<Relationship Id="rId128" Type="http://schemas.openxmlformats.org/officeDocument/2006/relationships/hyperlink" Target="https://login.consultant.ru/link/?req=doc&amp;base=LAW&amp;n=448414&amp;dst=100011" TargetMode = "External"/>
	<Relationship Id="rId129" Type="http://schemas.openxmlformats.org/officeDocument/2006/relationships/hyperlink" Target="https://login.consultant.ru/link/?req=doc&amp;base=LAW&amp;n=411054&amp;dst=100092" TargetMode = "External"/>
	<Relationship Id="rId130" Type="http://schemas.openxmlformats.org/officeDocument/2006/relationships/hyperlink" Target="https://login.consultant.ru/link/?req=doc&amp;base=LAW&amp;n=436797&amp;dst=100080" TargetMode = "External"/>
	<Relationship Id="rId131" Type="http://schemas.openxmlformats.org/officeDocument/2006/relationships/hyperlink" Target="https://login.consultant.ru/link/?req=doc&amp;base=LAW&amp;n=436797&amp;dst=100165" TargetMode = "External"/>
	<Relationship Id="rId132" Type="http://schemas.openxmlformats.org/officeDocument/2006/relationships/hyperlink" Target="https://login.consultant.ru/link/?req=doc&amp;base=LAW&amp;n=436797&amp;dst=100083" TargetMode = "External"/>
	<Relationship Id="rId133" Type="http://schemas.openxmlformats.org/officeDocument/2006/relationships/hyperlink" Target="https://login.consultant.ru/link/?req=doc&amp;base=LAW&amp;n=436797&amp;dst=100072" TargetMode = "External"/>
	<Relationship Id="rId134" Type="http://schemas.openxmlformats.org/officeDocument/2006/relationships/hyperlink" Target="https://login.consultant.ru/link/?req=doc&amp;base=LAW&amp;n=507282&amp;dst=100133" TargetMode = "External"/>
	<Relationship Id="rId135" Type="http://schemas.openxmlformats.org/officeDocument/2006/relationships/hyperlink" Target="https://login.consultant.ru/link/?req=doc&amp;base=LAW&amp;n=499686&amp;dst=326" TargetMode = "External"/>
	<Relationship Id="rId136" Type="http://schemas.openxmlformats.org/officeDocument/2006/relationships/hyperlink" Target="https://login.consultant.ru/link/?req=doc&amp;base=LAW&amp;n=436797&amp;dst=100556" TargetMode = "External"/>
	<Relationship Id="rId137" Type="http://schemas.openxmlformats.org/officeDocument/2006/relationships/hyperlink" Target="https://login.consultant.ru/link/?req=doc&amp;base=LAW&amp;n=436797&amp;dst=100013" TargetMode = "External"/>
	<Relationship Id="rId138" Type="http://schemas.openxmlformats.org/officeDocument/2006/relationships/hyperlink" Target="https://login.consultant.ru/link/?req=doc&amp;base=LAW&amp;n=448414&amp;dst=100011" TargetMode = "External"/>
	<Relationship Id="rId139" Type="http://schemas.openxmlformats.org/officeDocument/2006/relationships/hyperlink" Target="https://login.consultant.ru/link/?req=doc&amp;base=LAW&amp;n=389119&amp;dst=100053" TargetMode = "External"/>
	<Relationship Id="rId140" Type="http://schemas.openxmlformats.org/officeDocument/2006/relationships/hyperlink" Target="https://login.consultant.ru/link/?req=doc&amp;base=LAW&amp;n=411054&amp;dst=100093" TargetMode = "External"/>
	<Relationship Id="rId141" Type="http://schemas.openxmlformats.org/officeDocument/2006/relationships/hyperlink" Target="https://login.consultant.ru/link/?req=doc&amp;base=LAW&amp;n=436797&amp;dst=100098" TargetMode = "External"/>
	<Relationship Id="rId142" Type="http://schemas.openxmlformats.org/officeDocument/2006/relationships/hyperlink" Target="https://login.consultant.ru/link/?req=doc&amp;base=LAW&amp;n=405514&amp;dst=106961" TargetMode = "External"/>
	<Relationship Id="rId143" Type="http://schemas.openxmlformats.org/officeDocument/2006/relationships/hyperlink" Target="https://login.consultant.ru/link/?req=doc&amp;base=LAW&amp;n=389119&amp;dst=100054" TargetMode = "External"/>
	<Relationship Id="rId144" Type="http://schemas.openxmlformats.org/officeDocument/2006/relationships/hyperlink" Target="https://login.consultant.ru/link/?req=doc&amp;base=LAW&amp;n=389119&amp;dst=100055" TargetMode = "External"/>
	<Relationship Id="rId145" Type="http://schemas.openxmlformats.org/officeDocument/2006/relationships/hyperlink" Target="https://login.consultant.ru/link/?req=doc&amp;base=LAW&amp;n=389119&amp;dst=100056" TargetMode = "External"/>
	<Relationship Id="rId146" Type="http://schemas.openxmlformats.org/officeDocument/2006/relationships/hyperlink" Target="https://login.consultant.ru/link/?req=doc&amp;base=LAW&amp;n=436797&amp;dst=100165" TargetMode = "External"/>
	<Relationship Id="rId147" Type="http://schemas.openxmlformats.org/officeDocument/2006/relationships/hyperlink" Target="https://login.consultant.ru/link/?req=doc&amp;base=LAW&amp;n=436797&amp;dst=100625" TargetMode = "External"/>
	<Relationship Id="rId148" Type="http://schemas.openxmlformats.org/officeDocument/2006/relationships/hyperlink" Target="https://login.consultant.ru/link/?req=doc&amp;base=LAW&amp;n=436797&amp;dst=100632" TargetMode = "External"/>
	<Relationship Id="rId149" Type="http://schemas.openxmlformats.org/officeDocument/2006/relationships/hyperlink" Target="https://login.consultant.ru/link/?req=doc&amp;base=LAW&amp;n=436797&amp;dst=100013" TargetMode = "External"/>
	<Relationship Id="rId150" Type="http://schemas.openxmlformats.org/officeDocument/2006/relationships/hyperlink" Target="https://login.consultant.ru/link/?req=doc&amp;base=LAW&amp;n=436797&amp;dst=100246" TargetMode = "External"/>
	<Relationship Id="rId151" Type="http://schemas.openxmlformats.org/officeDocument/2006/relationships/hyperlink" Target="https://login.consultant.ru/link/?req=doc&amp;base=LAW&amp;n=436797&amp;dst=100268" TargetMode = "External"/>
	<Relationship Id="rId152" Type="http://schemas.openxmlformats.org/officeDocument/2006/relationships/hyperlink" Target="https://login.consultant.ru/link/?req=doc&amp;base=LAW&amp;n=182643&amp;dst=100115" TargetMode = "External"/>
	<Relationship Id="rId153" Type="http://schemas.openxmlformats.org/officeDocument/2006/relationships/hyperlink" Target="https://login.consultant.ru/link/?req=doc&amp;base=LAW&amp;n=436797&amp;dst=100110" TargetMode = "External"/>
	<Relationship Id="rId154" Type="http://schemas.openxmlformats.org/officeDocument/2006/relationships/hyperlink" Target="https://login.consultant.ru/link/?req=doc&amp;base=LAW&amp;n=436797&amp;dst=100115" TargetMode = "External"/>
	<Relationship Id="rId155" Type="http://schemas.openxmlformats.org/officeDocument/2006/relationships/hyperlink" Target="https://login.consultant.ru/link/?req=doc&amp;base=LAW&amp;n=436797&amp;dst=100013" TargetMode = "External"/>
	<Relationship Id="rId156" Type="http://schemas.openxmlformats.org/officeDocument/2006/relationships/hyperlink" Target="https://login.consultant.ru/link/?req=doc&amp;base=LAW&amp;n=436797&amp;dst=100131" TargetMode = "External"/>
	<Relationship Id="rId157" Type="http://schemas.openxmlformats.org/officeDocument/2006/relationships/hyperlink" Target="https://login.consultant.ru/link/?req=doc&amp;base=LAW&amp;n=436797&amp;dst=100013" TargetMode = "External"/>
	<Relationship Id="rId158" Type="http://schemas.openxmlformats.org/officeDocument/2006/relationships/hyperlink" Target="https://login.consultant.ru/link/?req=doc&amp;base=LAW&amp;n=436797&amp;dst=100131" TargetMode = "External"/>
	<Relationship Id="rId159" Type="http://schemas.openxmlformats.org/officeDocument/2006/relationships/hyperlink" Target="https://login.consultant.ru/link/?req=doc&amp;base=LAW&amp;n=436797&amp;dst=100139" TargetMode = "External"/>
	<Relationship Id="rId160" Type="http://schemas.openxmlformats.org/officeDocument/2006/relationships/hyperlink" Target="https://login.consultant.ru/link/?req=doc&amp;base=LAW&amp;n=436797&amp;dst=100013" TargetMode = "External"/>
	<Relationship Id="rId161" Type="http://schemas.openxmlformats.org/officeDocument/2006/relationships/hyperlink" Target="https://login.consultant.ru/link/?req=doc&amp;base=LAW&amp;n=436797&amp;dst=100013" TargetMode = "External"/>
	<Relationship Id="rId162" Type="http://schemas.openxmlformats.org/officeDocument/2006/relationships/hyperlink" Target="https://login.consultant.ru/link/?req=doc&amp;base=LAW&amp;n=62063" TargetMode = "External"/>
	<Relationship Id="rId163" Type="http://schemas.openxmlformats.org/officeDocument/2006/relationships/hyperlink" Target="https://login.consultant.ru/link/?req=doc&amp;base=LAW&amp;n=436797&amp;dst=100169" TargetMode = "External"/>
	<Relationship Id="rId164" Type="http://schemas.openxmlformats.org/officeDocument/2006/relationships/hyperlink" Target="https://login.consultant.ru/link/?req=doc&amp;base=LAW&amp;n=436797&amp;dst=100704" TargetMode = "External"/>
	<Relationship Id="rId165" Type="http://schemas.openxmlformats.org/officeDocument/2006/relationships/hyperlink" Target="https://login.consultant.ru/link/?req=doc&amp;base=LAW&amp;n=436797&amp;dst=100013" TargetMode = "External"/>
	<Relationship Id="rId166" Type="http://schemas.openxmlformats.org/officeDocument/2006/relationships/hyperlink" Target="https://login.consultant.ru/link/?req=doc&amp;base=LAW&amp;n=440419&amp;dst=100013" TargetMode = "External"/>
	<Relationship Id="rId167" Type="http://schemas.openxmlformats.org/officeDocument/2006/relationships/hyperlink" Target="https://login.consultant.ru/link/?req=doc&amp;base=LAW&amp;n=411054&amp;dst=100095" TargetMode = "External"/>
	<Relationship Id="rId168" Type="http://schemas.openxmlformats.org/officeDocument/2006/relationships/hyperlink" Target="https://login.consultant.ru/link/?req=doc&amp;base=LAW&amp;n=436797&amp;dst=100487" TargetMode = "External"/>
	<Relationship Id="rId169" Type="http://schemas.openxmlformats.org/officeDocument/2006/relationships/hyperlink" Target="https://login.consultant.ru/link/?req=doc&amp;base=LAW&amp;n=436797&amp;dst=100059" TargetMode = "External"/>
	<Relationship Id="rId170" Type="http://schemas.openxmlformats.org/officeDocument/2006/relationships/hyperlink" Target="https://login.consultant.ru/link/?req=doc&amp;base=LAW&amp;n=405514&amp;dst=109688" TargetMode = "External"/>
	<Relationship Id="rId171" Type="http://schemas.openxmlformats.org/officeDocument/2006/relationships/hyperlink" Target="https://login.consultant.ru/link/?req=doc&amp;base=LAW&amp;n=389119&amp;dst=100057" TargetMode = "External"/>
	<Relationship Id="rId172" Type="http://schemas.openxmlformats.org/officeDocument/2006/relationships/hyperlink" Target="https://login.consultant.ru/link/?req=doc&amp;base=LAW&amp;n=149244" TargetMode = "External"/>
	<Relationship Id="rId173" Type="http://schemas.openxmlformats.org/officeDocument/2006/relationships/hyperlink" Target="https://login.consultant.ru/link/?req=doc&amp;base=LAW&amp;n=448414&amp;dst=100011" TargetMode = "External"/>
	<Relationship Id="rId174" Type="http://schemas.openxmlformats.org/officeDocument/2006/relationships/hyperlink" Target="https://login.consultant.ru/link/?req=doc&amp;base=LAW&amp;n=411054&amp;dst=100096" TargetMode = "External"/>
	<Relationship Id="rId175" Type="http://schemas.openxmlformats.org/officeDocument/2006/relationships/hyperlink" Target="https://login.consultant.ru/link/?req=doc&amp;base=LAW&amp;n=389119&amp;dst=100058" TargetMode = "External"/>
	<Relationship Id="rId176" Type="http://schemas.openxmlformats.org/officeDocument/2006/relationships/hyperlink" Target="https://login.consultant.ru/link/?req=doc&amp;base=LAW&amp;n=482540&amp;dst=100112" TargetMode = "External"/>
	<Relationship Id="rId177" Type="http://schemas.openxmlformats.org/officeDocument/2006/relationships/hyperlink" Target="https://login.consultant.ru/link/?req=doc&amp;base=LAW&amp;n=499686&amp;dst=323" TargetMode = "External"/>
	<Relationship Id="rId178" Type="http://schemas.openxmlformats.org/officeDocument/2006/relationships/hyperlink" Target="https://login.consultant.ru/link/?req=doc&amp;base=LAW&amp;n=507282&amp;dst=100136" TargetMode = "External"/>
	<Relationship Id="rId179" Type="http://schemas.openxmlformats.org/officeDocument/2006/relationships/hyperlink" Target="https://login.consultant.ru/link/?req=doc&amp;base=LAW&amp;n=499686&amp;dst=327" TargetMode = "External"/>
	<Relationship Id="rId180" Type="http://schemas.openxmlformats.org/officeDocument/2006/relationships/hyperlink" Target="https://login.consultant.ru/link/?req=doc&amp;base=LAW&amp;n=411054&amp;dst=100098" TargetMode = "External"/>
	<Relationship Id="rId181" Type="http://schemas.openxmlformats.org/officeDocument/2006/relationships/hyperlink" Target="https://login.consultant.ru/link/?req=doc&amp;base=LAW&amp;n=507282&amp;dst=100138" TargetMode = "External"/>
	<Relationship Id="rId182" Type="http://schemas.openxmlformats.org/officeDocument/2006/relationships/hyperlink" Target="https://login.consultant.ru/link/?req=doc&amp;base=LAW&amp;n=499686&amp;dst=328" TargetMode = "External"/>
	<Relationship Id="rId183" Type="http://schemas.openxmlformats.org/officeDocument/2006/relationships/hyperlink" Target="https://login.consultant.ru/link/?req=doc&amp;base=LAW&amp;n=443861&amp;dst=100009" TargetMode = "External"/>
	<Relationship Id="rId184" Type="http://schemas.openxmlformats.org/officeDocument/2006/relationships/hyperlink" Target="https://login.consultant.ru/link/?req=doc&amp;base=LAW&amp;n=410957&amp;dst=100045" TargetMode = "External"/>
	<Relationship Id="rId185" Type="http://schemas.openxmlformats.org/officeDocument/2006/relationships/hyperlink" Target="https://login.consultant.ru/link/?req=doc&amp;base=LAW&amp;n=507282&amp;dst=100139" TargetMode = "External"/>
	<Relationship Id="rId186" Type="http://schemas.openxmlformats.org/officeDocument/2006/relationships/hyperlink" Target="https://login.consultant.ru/link/?req=doc&amp;base=LAW&amp;n=499686&amp;dst=329" TargetMode = "External"/>
	<Relationship Id="rId187" Type="http://schemas.openxmlformats.org/officeDocument/2006/relationships/hyperlink" Target="https://login.consultant.ru/link/?req=doc&amp;base=LAW&amp;n=411054&amp;dst=100103" TargetMode = "External"/>
	<Relationship Id="rId188" Type="http://schemas.openxmlformats.org/officeDocument/2006/relationships/hyperlink" Target="https://login.consultant.ru/link/?req=doc&amp;base=LAW&amp;n=494998&amp;dst=115" TargetMode = "External"/>
	<Relationship Id="rId189" Type="http://schemas.openxmlformats.org/officeDocument/2006/relationships/hyperlink" Target="https://login.consultant.ru/link/?req=doc&amp;base=LAW&amp;n=411054&amp;dst=100104" TargetMode = "External"/>
	<Relationship Id="rId190" Type="http://schemas.openxmlformats.org/officeDocument/2006/relationships/hyperlink" Target="https://login.consultant.ru/link/?req=doc&amp;base=LAW&amp;n=411054&amp;dst=100106" TargetMode = "External"/>
	<Relationship Id="rId191" Type="http://schemas.openxmlformats.org/officeDocument/2006/relationships/hyperlink" Target="https://login.consultant.ru/link/?req=doc&amp;base=LAW&amp;n=411054&amp;dst=100107" TargetMode = "External"/>
	<Relationship Id="rId192" Type="http://schemas.openxmlformats.org/officeDocument/2006/relationships/hyperlink" Target="https://login.consultant.ru/link/?req=doc&amp;base=LAW&amp;n=411054&amp;dst=100108" TargetMode = "External"/>
	<Relationship Id="rId193" Type="http://schemas.openxmlformats.org/officeDocument/2006/relationships/hyperlink" Target="https://login.consultant.ru/link/?req=doc&amp;base=LAW&amp;n=508357" TargetMode = "External"/>
	<Relationship Id="rId194" Type="http://schemas.openxmlformats.org/officeDocument/2006/relationships/hyperlink" Target="https://login.consultant.ru/link/?req=doc&amp;base=LAW&amp;n=500102" TargetMode = "External"/>
	<Relationship Id="rId195" Type="http://schemas.openxmlformats.org/officeDocument/2006/relationships/hyperlink" Target="https://login.consultant.ru/link/?req=doc&amp;base=LAW&amp;n=410957&amp;dst=100038" TargetMode = "External"/>
	<Relationship Id="rId196" Type="http://schemas.openxmlformats.org/officeDocument/2006/relationships/hyperlink" Target="https://login.consultant.ru/link/?req=doc&amp;base=LAW&amp;n=411054&amp;dst=100109" TargetMode = "External"/>
	<Relationship Id="rId197" Type="http://schemas.openxmlformats.org/officeDocument/2006/relationships/hyperlink" Target="https://login.consultant.ru/link/?req=doc&amp;base=LAW&amp;n=508357" TargetMode = "External"/>
	<Relationship Id="rId198" Type="http://schemas.openxmlformats.org/officeDocument/2006/relationships/hyperlink" Target="https://login.consultant.ru/link/?req=doc&amp;base=LAW&amp;n=500102" TargetMode = "External"/>
	<Relationship Id="rId199" Type="http://schemas.openxmlformats.org/officeDocument/2006/relationships/hyperlink" Target="https://login.consultant.ru/link/?req=doc&amp;base=LAW&amp;n=461661&amp;dst=100010" TargetMode = "External"/>
	<Relationship Id="rId200" Type="http://schemas.openxmlformats.org/officeDocument/2006/relationships/hyperlink" Target="https://login.consultant.ru/link/?req=doc&amp;base=LAW&amp;n=461661&amp;dst=100014" TargetMode = "External"/>
	<Relationship Id="rId201" Type="http://schemas.openxmlformats.org/officeDocument/2006/relationships/hyperlink" Target="https://login.consultant.ru/link/?req=doc&amp;base=LAW&amp;n=470720&amp;dst=100038" TargetMode = "External"/>
	<Relationship Id="rId202" Type="http://schemas.openxmlformats.org/officeDocument/2006/relationships/hyperlink" Target="https://login.consultant.ru/link/?req=doc&amp;base=LAW&amp;n=470720&amp;dst=100040" TargetMode = "External"/>
	<Relationship Id="rId203" Type="http://schemas.openxmlformats.org/officeDocument/2006/relationships/hyperlink" Target="https://login.consultant.ru/link/?req=doc&amp;base=LAW&amp;n=507282&amp;dst=100140" TargetMode = "External"/>
	<Relationship Id="rId204" Type="http://schemas.openxmlformats.org/officeDocument/2006/relationships/hyperlink" Target="https://login.consultant.ru/link/?req=doc&amp;base=LAW&amp;n=499686&amp;dst=330" TargetMode = "External"/>
	<Relationship Id="rId205" Type="http://schemas.openxmlformats.org/officeDocument/2006/relationships/hyperlink" Target="https://login.consultant.ru/link/?req=doc&amp;base=LAW&amp;n=411054&amp;dst=100110" TargetMode = "External"/>
	<Relationship Id="rId206" Type="http://schemas.openxmlformats.org/officeDocument/2006/relationships/hyperlink" Target="https://login.consultant.ru/link/?req=doc&amp;base=LAW&amp;n=418412&amp;dst=100081" TargetMode = "External"/>
	<Relationship Id="rId207" Type="http://schemas.openxmlformats.org/officeDocument/2006/relationships/hyperlink" Target="https://login.consultant.ru/link/?req=doc&amp;base=LAW&amp;n=411054&amp;dst=100111" TargetMode = "External"/>
	<Relationship Id="rId208" Type="http://schemas.openxmlformats.org/officeDocument/2006/relationships/hyperlink" Target="https://login.consultant.ru/link/?req=doc&amp;base=LAW&amp;n=411054&amp;dst=100112" TargetMode = "External"/>
	<Relationship Id="rId209" Type="http://schemas.openxmlformats.org/officeDocument/2006/relationships/hyperlink" Target="https://login.consultant.ru/link/?req=doc&amp;base=LAW&amp;n=410957&amp;dst=100025" TargetMode = "External"/>
	<Relationship Id="rId210" Type="http://schemas.openxmlformats.org/officeDocument/2006/relationships/hyperlink" Target="https://login.consultant.ru/link/?req=doc&amp;base=LAW&amp;n=410957&amp;dst=100017" TargetMode = "External"/>
	<Relationship Id="rId211" Type="http://schemas.openxmlformats.org/officeDocument/2006/relationships/hyperlink" Target="https://login.consultant.ru/link/?req=doc&amp;base=LAW&amp;n=410957&amp;dst=100013" TargetMode = "External"/>
	<Relationship Id="rId212" Type="http://schemas.openxmlformats.org/officeDocument/2006/relationships/hyperlink" Target="https://login.consultant.ru/link/?req=doc&amp;base=LAW&amp;n=410957&amp;dst=100016" TargetMode = "External"/>
	<Relationship Id="rId213" Type="http://schemas.openxmlformats.org/officeDocument/2006/relationships/hyperlink" Target="https://login.consultant.ru/link/?req=doc&amp;base=LAW&amp;n=411054&amp;dst=100114" TargetMode = "External"/>
	<Relationship Id="rId214" Type="http://schemas.openxmlformats.org/officeDocument/2006/relationships/hyperlink" Target="https://login.consultant.ru/link/?req=doc&amp;base=LAW&amp;n=502052&amp;dst=19" TargetMode = "External"/>
	<Relationship Id="rId215" Type="http://schemas.openxmlformats.org/officeDocument/2006/relationships/hyperlink" Target="https://login.consultant.ru/link/?req=doc&amp;base=LAW&amp;n=473071&amp;dst=100022" TargetMode = "External"/>
	<Relationship Id="rId216" Type="http://schemas.openxmlformats.org/officeDocument/2006/relationships/hyperlink" Target="https://login.consultant.ru/link/?req=doc&amp;base=LAW&amp;n=394084&amp;dst=100037" TargetMode = "External"/>
	<Relationship Id="rId217" Type="http://schemas.openxmlformats.org/officeDocument/2006/relationships/hyperlink" Target="https://login.consultant.ru/link/?req=doc&amp;base=LAW&amp;n=377641&amp;dst=100010" TargetMode = "External"/>
	<Relationship Id="rId218" Type="http://schemas.openxmlformats.org/officeDocument/2006/relationships/hyperlink" Target="https://login.consultant.ru/link/?req=doc&amp;base=LAW&amp;n=377641&amp;dst=100012" TargetMode = "External"/>
	<Relationship Id="rId219" Type="http://schemas.openxmlformats.org/officeDocument/2006/relationships/hyperlink" Target="https://login.consultant.ru/link/?req=doc&amp;base=LAW&amp;n=473071&amp;dst=100081" TargetMode = "External"/>
	<Relationship Id="rId220" Type="http://schemas.openxmlformats.org/officeDocument/2006/relationships/hyperlink" Target="https://login.consultant.ru/link/?req=doc&amp;base=LAW&amp;n=377641&amp;dst=100013" TargetMode = "External"/>
	<Relationship Id="rId221" Type="http://schemas.openxmlformats.org/officeDocument/2006/relationships/hyperlink" Target="https://login.consultant.ru/link/?req=doc&amp;base=LAW&amp;n=377641&amp;dst=100015" TargetMode = "External"/>
	<Relationship Id="rId222" Type="http://schemas.openxmlformats.org/officeDocument/2006/relationships/hyperlink" Target="https://login.consultant.ru/link/?req=doc&amp;base=LAW&amp;n=377641&amp;dst=100020" TargetMode = "External"/>
	<Relationship Id="rId223" Type="http://schemas.openxmlformats.org/officeDocument/2006/relationships/hyperlink" Target="https://login.consultant.ru/link/?req=doc&amp;base=LAW&amp;n=377641&amp;dst=100021" TargetMode = "External"/>
	<Relationship Id="rId224" Type="http://schemas.openxmlformats.org/officeDocument/2006/relationships/hyperlink" Target="https://login.consultant.ru/link/?req=doc&amp;base=LAW&amp;n=377641&amp;dst=100022" TargetMode = "External"/>
	<Relationship Id="rId225" Type="http://schemas.openxmlformats.org/officeDocument/2006/relationships/hyperlink" Target="https://login.consultant.ru/link/?req=doc&amp;base=LAW&amp;n=377641&amp;dst=100023" TargetMode = "External"/>
	<Relationship Id="rId226" Type="http://schemas.openxmlformats.org/officeDocument/2006/relationships/hyperlink" Target="https://login.consultant.ru/link/?req=doc&amp;base=LAW&amp;n=377641&amp;dst=100024" TargetMode = "External"/>
	<Relationship Id="rId227" Type="http://schemas.openxmlformats.org/officeDocument/2006/relationships/hyperlink" Target="https://login.consultant.ru/link/?req=doc&amp;base=LAW&amp;n=377641&amp;dst=100025" TargetMode = "External"/>
	<Relationship Id="rId228" Type="http://schemas.openxmlformats.org/officeDocument/2006/relationships/hyperlink" Target="https://login.consultant.ru/link/?req=doc&amp;base=LAW&amp;n=377641&amp;dst=100026" TargetMode = "External"/>
	<Relationship Id="rId229" Type="http://schemas.openxmlformats.org/officeDocument/2006/relationships/hyperlink" Target="https://login.consultant.ru/link/?req=doc&amp;base=LAW&amp;n=377641&amp;dst=100027" TargetMode = "External"/>
	<Relationship Id="rId230" Type="http://schemas.openxmlformats.org/officeDocument/2006/relationships/hyperlink" Target="https://login.consultant.ru/link/?req=doc&amp;base=LAW&amp;n=377641&amp;dst=100028" TargetMode = "External"/>
	<Relationship Id="rId231" Type="http://schemas.openxmlformats.org/officeDocument/2006/relationships/hyperlink" Target="https://login.consultant.ru/link/?req=doc&amp;base=LAW&amp;n=377641&amp;dst=100029" TargetMode = "External"/>
	<Relationship Id="rId232" Type="http://schemas.openxmlformats.org/officeDocument/2006/relationships/hyperlink" Target="https://login.consultant.ru/link/?req=doc&amp;base=LAW&amp;n=377641&amp;dst=100030" TargetMode = "External"/>
	<Relationship Id="rId233" Type="http://schemas.openxmlformats.org/officeDocument/2006/relationships/hyperlink" Target="https://login.consultant.ru/link/?req=doc&amp;base=LAW&amp;n=377641&amp;dst=100031" TargetMode = "External"/>
	<Relationship Id="rId234" Type="http://schemas.openxmlformats.org/officeDocument/2006/relationships/hyperlink" Target="https://login.consultant.ru/link/?req=doc&amp;base=LAW&amp;n=377641&amp;dst=100032" TargetMode = "External"/>
	<Relationship Id="rId235" Type="http://schemas.openxmlformats.org/officeDocument/2006/relationships/hyperlink" Target="https://login.consultant.ru/link/?req=doc&amp;base=LAW&amp;n=377641&amp;dst=100033" TargetMode = "External"/>
	<Relationship Id="rId236" Type="http://schemas.openxmlformats.org/officeDocument/2006/relationships/hyperlink" Target="https://login.consultant.ru/link/?req=doc&amp;base=LAW&amp;n=377641&amp;dst=100034" TargetMode = "External"/>
	<Relationship Id="rId237" Type="http://schemas.openxmlformats.org/officeDocument/2006/relationships/hyperlink" Target="https://login.consultant.ru/link/?req=doc&amp;base=LAW&amp;n=454047&amp;dst=100009" TargetMode = "External"/>
	<Relationship Id="rId238" Type="http://schemas.openxmlformats.org/officeDocument/2006/relationships/hyperlink" Target="https://login.consultant.ru/link/?req=doc&amp;base=LAW&amp;n=377641&amp;dst=100035" TargetMode = "External"/>
	<Relationship Id="rId239" Type="http://schemas.openxmlformats.org/officeDocument/2006/relationships/hyperlink" Target="https://login.consultant.ru/link/?req=doc&amp;base=LAW&amp;n=377641&amp;dst=100036" TargetMode = "External"/>
	<Relationship Id="rId240" Type="http://schemas.openxmlformats.org/officeDocument/2006/relationships/hyperlink" Target="https://login.consultant.ru/link/?req=doc&amp;base=LAW&amp;n=494999&amp;dst=100348" TargetMode = "External"/>
	<Relationship Id="rId241" Type="http://schemas.openxmlformats.org/officeDocument/2006/relationships/hyperlink" Target="https://login.consultant.ru/link/?req=doc&amp;base=LAW&amp;n=377641&amp;dst=100037" TargetMode = "External"/>
	<Relationship Id="rId242" Type="http://schemas.openxmlformats.org/officeDocument/2006/relationships/hyperlink" Target="https://login.consultant.ru/link/?req=doc&amp;base=LAW&amp;n=479112&amp;dst=100238" TargetMode = "External"/>
	<Relationship Id="rId243" Type="http://schemas.openxmlformats.org/officeDocument/2006/relationships/hyperlink" Target="https://login.consultant.ru/link/?req=doc&amp;base=LAW&amp;n=183496&amp;dst=100012" TargetMode = "External"/>
	<Relationship Id="rId244" Type="http://schemas.openxmlformats.org/officeDocument/2006/relationships/hyperlink" Target="https://login.consultant.ru/link/?req=doc&amp;base=LAW&amp;n=183496&amp;dst=100038" TargetMode = "External"/>
	<Relationship Id="rId245" Type="http://schemas.openxmlformats.org/officeDocument/2006/relationships/hyperlink" Target="https://login.consultant.ru/link/?req=doc&amp;base=LAW&amp;n=473071&amp;dst=100089" TargetMode = "External"/>
	<Relationship Id="rId246" Type="http://schemas.openxmlformats.org/officeDocument/2006/relationships/hyperlink" Target="https://login.consultant.ru/link/?req=doc&amp;base=LAW&amp;n=473071&amp;dst=100096" TargetMode = "External"/>
	<Relationship Id="rId247" Type="http://schemas.openxmlformats.org/officeDocument/2006/relationships/hyperlink" Target="https://login.consultant.ru/link/?req=doc&amp;base=LAW&amp;n=473071&amp;dst=100108" TargetMode = "External"/>
	<Relationship Id="rId248" Type="http://schemas.openxmlformats.org/officeDocument/2006/relationships/hyperlink" Target="https://login.consultant.ru/link/?req=doc&amp;base=LAW&amp;n=473071&amp;dst=100164" TargetMode = "External"/>
	<Relationship Id="rId249" Type="http://schemas.openxmlformats.org/officeDocument/2006/relationships/hyperlink" Target="https://login.consultant.ru/link/?req=doc&amp;base=LAW&amp;n=473071&amp;dst=100042" TargetMode = "External"/>
	<Relationship Id="rId250" Type="http://schemas.openxmlformats.org/officeDocument/2006/relationships/hyperlink" Target="https://login.consultant.ru/link/?req=doc&amp;base=LAW&amp;n=411054&amp;dst=100115" TargetMode = "External"/>
	<Relationship Id="rId251" Type="http://schemas.openxmlformats.org/officeDocument/2006/relationships/hyperlink" Target="https://login.consultant.ru/link/?req=doc&amp;base=LAW&amp;n=482908&amp;dst=100020" TargetMode = "External"/>
	<Relationship Id="rId252" Type="http://schemas.openxmlformats.org/officeDocument/2006/relationships/hyperlink" Target="https://login.consultant.ru/link/?req=doc&amp;base=LAW&amp;n=473071&amp;dst=100356" TargetMode = "External"/>
	<Relationship Id="rId253" Type="http://schemas.openxmlformats.org/officeDocument/2006/relationships/hyperlink" Target="https://login.consultant.ru/link/?req=doc&amp;base=LAW&amp;n=482908&amp;dst=100022" TargetMode = "External"/>
	<Relationship Id="rId254" Type="http://schemas.openxmlformats.org/officeDocument/2006/relationships/hyperlink" Target="https://login.consultant.ru/link/?req=doc&amp;base=LAW&amp;n=470935" TargetMode = "External"/>
	<Relationship Id="rId255" Type="http://schemas.openxmlformats.org/officeDocument/2006/relationships/hyperlink" Target="https://login.consultant.ru/link/?req=doc&amp;base=LAW&amp;n=470935&amp;dst=100461" TargetMode = "External"/>
	<Relationship Id="rId256" Type="http://schemas.openxmlformats.org/officeDocument/2006/relationships/hyperlink" Target="https://login.consultant.ru/link/?req=doc&amp;base=LAW&amp;n=495180&amp;dst=100107" TargetMode = "External"/>
	<Relationship Id="rId257" Type="http://schemas.openxmlformats.org/officeDocument/2006/relationships/hyperlink" Target="https://login.consultant.ru/link/?req=doc&amp;base=LAW&amp;n=441769&amp;dst=100128" TargetMode = "External"/>
	<Relationship Id="rId258" Type="http://schemas.openxmlformats.org/officeDocument/2006/relationships/hyperlink" Target="https://login.consultant.ru/link/?req=doc&amp;base=LAW&amp;n=470935&amp;dst=100462" TargetMode = "External"/>
	<Relationship Id="rId259" Type="http://schemas.openxmlformats.org/officeDocument/2006/relationships/hyperlink" Target="https://login.consultant.ru/link/?req=doc&amp;base=LAW&amp;n=473071&amp;dst=100136" TargetMode = "External"/>
	<Relationship Id="rId260" Type="http://schemas.openxmlformats.org/officeDocument/2006/relationships/hyperlink" Target="https://login.consultant.ru/link/?req=doc&amp;base=LAW&amp;n=495180&amp;dst=100107" TargetMode = "External"/>
	<Relationship Id="rId261" Type="http://schemas.openxmlformats.org/officeDocument/2006/relationships/hyperlink" Target="https://login.consultant.ru/link/?req=doc&amp;base=LAW&amp;n=441769&amp;dst=100129" TargetMode = "External"/>
	<Relationship Id="rId262" Type="http://schemas.openxmlformats.org/officeDocument/2006/relationships/hyperlink" Target="https://login.consultant.ru/link/?req=doc&amp;base=LAW&amp;n=473071&amp;dst=100152" TargetMode = "External"/>
	<Relationship Id="rId263" Type="http://schemas.openxmlformats.org/officeDocument/2006/relationships/hyperlink" Target="https://login.consultant.ru/link/?req=doc&amp;base=LAW&amp;n=495180&amp;dst=100107" TargetMode = "External"/>
	<Relationship Id="rId264" Type="http://schemas.openxmlformats.org/officeDocument/2006/relationships/hyperlink" Target="https://login.consultant.ru/link/?req=doc&amp;base=LAW&amp;n=441769&amp;dst=100130" TargetMode = "External"/>
	<Relationship Id="rId265" Type="http://schemas.openxmlformats.org/officeDocument/2006/relationships/hyperlink" Target="https://login.consultant.ru/link/?req=doc&amp;base=LAW&amp;n=473071&amp;dst=100158" TargetMode = "External"/>
	<Relationship Id="rId266" Type="http://schemas.openxmlformats.org/officeDocument/2006/relationships/hyperlink" Target="https://login.consultant.ru/link/?req=doc&amp;base=LAW&amp;n=482692&amp;dst=100091" TargetMode = "External"/>
	<Relationship Id="rId267" Type="http://schemas.openxmlformats.org/officeDocument/2006/relationships/hyperlink" Target="https://login.consultant.ru/link/?req=doc&amp;base=LAW&amp;n=482692&amp;dst=100091" TargetMode = "External"/>
	<Relationship Id="rId268" Type="http://schemas.openxmlformats.org/officeDocument/2006/relationships/hyperlink" Target="https://login.consultant.ru/link/?req=doc&amp;base=LAW&amp;n=493202&amp;dst=101391" TargetMode = "External"/>
	<Relationship Id="rId269" Type="http://schemas.openxmlformats.org/officeDocument/2006/relationships/hyperlink" Target="https://login.consultant.ru/link/?req=doc&amp;base=LAW&amp;n=482692&amp;dst=100091" TargetMode = "External"/>
	<Relationship Id="rId270" Type="http://schemas.openxmlformats.org/officeDocument/2006/relationships/hyperlink" Target="https://login.consultant.ru/link/?req=doc&amp;base=LAW&amp;n=493202&amp;dst=101411" TargetMode = "External"/>
	<Relationship Id="rId271" Type="http://schemas.openxmlformats.org/officeDocument/2006/relationships/hyperlink" Target="https://login.consultant.ru/link/?req=doc&amp;base=LAW&amp;n=131167&amp;dst=100102" TargetMode = "External"/>
	<Relationship Id="rId272" Type="http://schemas.openxmlformats.org/officeDocument/2006/relationships/hyperlink" Target="https://login.consultant.ru/link/?req=doc&amp;base=LAW&amp;n=493202&amp;dst=101411" TargetMode = "External"/>
	<Relationship Id="rId273" Type="http://schemas.openxmlformats.org/officeDocument/2006/relationships/hyperlink" Target="https://login.consultant.ru/link/?req=doc&amp;base=LAW&amp;n=131167&amp;dst=100104" TargetMode = "External"/>
	<Relationship Id="rId274" Type="http://schemas.openxmlformats.org/officeDocument/2006/relationships/hyperlink" Target="https://login.consultant.ru/link/?req=doc&amp;base=LAW&amp;n=175681&amp;dst=100022" TargetMode = "External"/>
	<Relationship Id="rId275" Type="http://schemas.openxmlformats.org/officeDocument/2006/relationships/hyperlink" Target="https://login.consultant.ru/link/?req=doc&amp;base=LAW&amp;n=131167&amp;dst=100106" TargetMode = "External"/>
	<Relationship Id="rId276" Type="http://schemas.openxmlformats.org/officeDocument/2006/relationships/hyperlink" Target="https://login.consultant.ru/link/?req=doc&amp;base=LAW&amp;n=131167&amp;dst=100108" TargetMode = "External"/>
	<Relationship Id="rId277" Type="http://schemas.openxmlformats.org/officeDocument/2006/relationships/hyperlink" Target="https://login.consultant.ru/link/?req=doc&amp;base=LAW&amp;n=131167&amp;dst=100110" TargetMode = "External"/>
	<Relationship Id="rId278" Type="http://schemas.openxmlformats.org/officeDocument/2006/relationships/hyperlink" Target="https://login.consultant.ru/link/?req=doc&amp;base=LAW&amp;n=493202&amp;dst=102006" TargetMode = "External"/>
	<Relationship Id="rId279" Type="http://schemas.openxmlformats.org/officeDocument/2006/relationships/hyperlink" Target="https://login.consultant.ru/link/?req=doc&amp;base=LAW&amp;n=347919&amp;dst=100009" TargetMode = "External"/>
	<Relationship Id="rId280" Type="http://schemas.openxmlformats.org/officeDocument/2006/relationships/hyperlink" Target="https://login.consultant.ru/link/?req=doc&amp;base=LAW&amp;n=470935&amp;dst=100463" TargetMode = "External"/>
	<Relationship Id="rId281" Type="http://schemas.openxmlformats.org/officeDocument/2006/relationships/hyperlink" Target="https://login.consultant.ru/link/?req=doc&amp;base=LAW&amp;n=482692&amp;dst=100091" TargetMode = "External"/>
	<Relationship Id="rId282" Type="http://schemas.openxmlformats.org/officeDocument/2006/relationships/hyperlink" Target="https://login.consultant.ru/link/?req=doc&amp;base=LAW&amp;n=121201&amp;dst=100018" TargetMode = "External"/>
	<Relationship Id="rId283" Type="http://schemas.openxmlformats.org/officeDocument/2006/relationships/hyperlink" Target="https://login.consultant.ru/link/?req=doc&amp;base=LAW&amp;n=436797&amp;dst=100767" TargetMode = "External"/>
	<Relationship Id="rId284" Type="http://schemas.openxmlformats.org/officeDocument/2006/relationships/hyperlink" Target="https://login.consultant.ru/link/?req=doc&amp;base=LAW&amp;n=441772&amp;dst=100176" TargetMode = "External"/>
	<Relationship Id="rId285" Type="http://schemas.openxmlformats.org/officeDocument/2006/relationships/hyperlink" Target="https://login.consultant.ru/link/?req=doc&amp;base=LAW&amp;n=441769&amp;dst=100198" TargetMode = "External"/>
	<Relationship Id="rId286" Type="http://schemas.openxmlformats.org/officeDocument/2006/relationships/hyperlink" Target="https://login.consultant.ru/link/?req=doc&amp;base=LAW&amp;n=495180" TargetMode = "External"/>
	<Relationship Id="rId287" Type="http://schemas.openxmlformats.org/officeDocument/2006/relationships/hyperlink" Target="https://login.consultant.ru/link/?req=doc&amp;base=LAW&amp;n=495180&amp;dst=100107" TargetMode = "External"/>
	<Relationship Id="rId288" Type="http://schemas.openxmlformats.org/officeDocument/2006/relationships/hyperlink" Target="https://login.consultant.ru/link/?req=doc&amp;base=LAW&amp;n=441769&amp;dst=10013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08.11.2007 N 259-ФЗ
(ред. от 19.10.2023)
"Устав автомобильного транспорта и городского наземного электрического транспорта"
(с изм. и доп., вступ. в силу с 01.03.2025)</dc:title>
  <dcterms:created xsi:type="dcterms:W3CDTF">2025-07-03T07:50:41Z</dcterms:created>
</cp:coreProperties>
</file>